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44" w:rsidRPr="004B66D7" w:rsidRDefault="00C86844">
      <w:pPr>
        <w:pStyle w:val="Heading1"/>
        <w:rPr>
          <w:sz w:val="24"/>
          <w:lang w:val="ro-RO"/>
        </w:rPr>
      </w:pPr>
      <w:r w:rsidRPr="004B66D7">
        <w:rPr>
          <w:sz w:val="24"/>
          <w:lang w:val="ro-RO"/>
        </w:rPr>
        <w:t xml:space="preserve">Laboratorul nr. </w:t>
      </w:r>
      <w:r w:rsidR="00F84DD0">
        <w:rPr>
          <w:sz w:val="24"/>
          <w:lang w:val="ro-RO"/>
        </w:rPr>
        <w:t>3</w:t>
      </w:r>
      <w:r w:rsidR="007E257E">
        <w:rPr>
          <w:sz w:val="24"/>
          <w:lang w:val="ro-RO"/>
        </w:rPr>
        <w:br/>
      </w:r>
      <w:r w:rsidR="00F84DD0">
        <w:rPr>
          <w:sz w:val="24"/>
          <w:lang w:val="ro-RO"/>
        </w:rPr>
        <w:t xml:space="preserve">Proiectarea și optimizarea </w:t>
      </w:r>
      <w:r w:rsidR="00DD76AF">
        <w:rPr>
          <w:sz w:val="24"/>
          <w:lang w:val="ro-RO"/>
        </w:rPr>
        <w:t xml:space="preserve">unui circuit </w:t>
      </w:r>
      <w:r w:rsidR="007276C1">
        <w:rPr>
          <w:sz w:val="24"/>
          <w:lang w:val="ro-RO"/>
        </w:rPr>
        <w:t>cu impedanță mare de intrare</w:t>
      </w:r>
      <w:r w:rsidR="007276C1">
        <w:rPr>
          <w:sz w:val="24"/>
          <w:lang w:val="ro-RO"/>
        </w:rPr>
        <w:br/>
      </w:r>
      <w:r w:rsidR="00DD76AF">
        <w:rPr>
          <w:sz w:val="24"/>
          <w:lang w:val="ro-RO"/>
        </w:rPr>
        <w:t>utilizând simularea SPICE</w:t>
      </w:r>
    </w:p>
    <w:p w:rsidR="00C86844" w:rsidRPr="004B66D7" w:rsidRDefault="00C86844">
      <w:pPr>
        <w:spacing w:before="120" w:after="120"/>
      </w:pPr>
      <w:r w:rsidRPr="00FA3440">
        <w:rPr>
          <w:b/>
          <w:color w:val="FFFFFF"/>
          <w:highlight w:val="green"/>
        </w:rPr>
        <w:t>Obiective.</w:t>
      </w:r>
      <w:r w:rsidRPr="004B66D7">
        <w:t xml:space="preserve"> În urma efectuării lucrării de laborator se învaţă:</w:t>
      </w:r>
    </w:p>
    <w:p w:rsidR="00C86844" w:rsidRDefault="00235816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 w:rsidRPr="001A3AB9">
        <w:rPr>
          <w:rFonts w:ascii="Times New Roman" w:hAnsi="Times New Roman"/>
        </w:rPr>
        <w:t>desenarea circuitelor</w:t>
      </w:r>
      <w:r w:rsidR="001D1CA9" w:rsidRPr="001A3AB9">
        <w:rPr>
          <w:rFonts w:ascii="Times New Roman" w:hAnsi="Times New Roman"/>
        </w:rPr>
        <w:t xml:space="preserve"> </w:t>
      </w:r>
      <w:r w:rsidR="00C86844" w:rsidRPr="001A3AB9">
        <w:rPr>
          <w:rFonts w:ascii="Times New Roman" w:hAnsi="Times New Roman"/>
        </w:rPr>
        <w:t xml:space="preserve">utilizând </w:t>
      </w:r>
      <w:r w:rsidRPr="001A3AB9">
        <w:rPr>
          <w:rFonts w:ascii="Times New Roman" w:hAnsi="Times New Roman"/>
        </w:rPr>
        <w:t xml:space="preserve">programul </w:t>
      </w:r>
      <w:r w:rsidR="00313B8F" w:rsidRPr="001A3AB9">
        <w:rPr>
          <w:rFonts w:ascii="Times New Roman" w:hAnsi="Times New Roman"/>
          <w:i/>
        </w:rPr>
        <w:t>OrCAD-</w:t>
      </w:r>
      <w:r w:rsidR="00B94401" w:rsidRPr="001A3AB9">
        <w:rPr>
          <w:rFonts w:ascii="Times New Roman" w:hAnsi="Times New Roman"/>
          <w:i/>
        </w:rPr>
        <w:t>Capture</w:t>
      </w:r>
      <w:r w:rsidR="00C86844" w:rsidRPr="001A3AB9">
        <w:rPr>
          <w:rFonts w:ascii="Times New Roman" w:hAnsi="Times New Roman"/>
        </w:rPr>
        <w:t>;</w:t>
      </w:r>
    </w:p>
    <w:p w:rsidR="007276C1" w:rsidRDefault="007276C1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citirea foii de catalog pentru un tranzistor bipolar</w:t>
      </w:r>
      <w:r w:rsidR="00867E85">
        <w:rPr>
          <w:rFonts w:ascii="Times New Roman" w:hAnsi="Times New Roman"/>
        </w:rPr>
        <w:t xml:space="preserve"> (TB)</w:t>
      </w:r>
      <w:r>
        <w:rPr>
          <w:rFonts w:ascii="Times New Roman" w:hAnsi="Times New Roman"/>
        </w:rPr>
        <w:t>;</w:t>
      </w:r>
    </w:p>
    <w:p w:rsidR="00F84DD0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proiectarea unui amplificator de semnal mic pentru îndeplinirea unor anumite condiții;</w:t>
      </w:r>
    </w:p>
    <w:p w:rsidR="00555ACD" w:rsidRPr="001A3AB9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verificarea prin simulare SPICE a corectitudinii valorilor din PSF</w:t>
      </w:r>
      <w:r w:rsidR="00555ACD">
        <w:rPr>
          <w:rFonts w:ascii="Times New Roman" w:hAnsi="Times New Roman"/>
        </w:rPr>
        <w:t>;</w:t>
      </w:r>
    </w:p>
    <w:p w:rsidR="007F5E03" w:rsidRDefault="007F5E03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analiza SPICE în timp pentru vizualizarea formelor de undă</w:t>
      </w:r>
      <w:r w:rsidR="00564C7A">
        <w:rPr>
          <w:rFonts w:ascii="Times New Roman" w:hAnsi="Times New Roman"/>
        </w:rPr>
        <w:t>;</w:t>
      </w:r>
    </w:p>
    <w:p w:rsidR="00564C7A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analiza SPICE pentru determinarea </w:t>
      </w:r>
      <w:r w:rsidR="007276C1">
        <w:rPr>
          <w:rFonts w:ascii="Times New Roman" w:hAnsi="Times New Roman"/>
        </w:rPr>
        <w:t>parametrilor funcției de transfer .TF</w:t>
      </w:r>
      <w:r w:rsidR="00564C7A">
        <w:rPr>
          <w:rFonts w:ascii="Times New Roman" w:hAnsi="Times New Roman"/>
        </w:rPr>
        <w:t>;</w:t>
      </w:r>
    </w:p>
    <w:p w:rsidR="00564C7A" w:rsidRDefault="00D04484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colecta</w:t>
      </w:r>
      <w:r w:rsidR="00DD76AF">
        <w:rPr>
          <w:rFonts w:ascii="Times New Roman" w:hAnsi="Times New Roman"/>
        </w:rPr>
        <w:t>rea valorilor din PSF și a parametrilor de semnal mic</w:t>
      </w:r>
      <w:r w:rsidR="00555ACD">
        <w:rPr>
          <w:rFonts w:ascii="Times New Roman" w:hAnsi="Times New Roman"/>
        </w:rPr>
        <w:t>, utilizând analiza SPICE de c.c. de tipul .OP</w:t>
      </w:r>
      <w:r w:rsidR="00F84DD0">
        <w:rPr>
          <w:rFonts w:ascii="Times New Roman" w:hAnsi="Times New Roman"/>
        </w:rPr>
        <w:t xml:space="preserve"> pentru verificare prin calcul analititc</w:t>
      </w:r>
      <w:r w:rsidR="00555ACD">
        <w:rPr>
          <w:rFonts w:ascii="Times New Roman" w:hAnsi="Times New Roman"/>
        </w:rPr>
        <w:t>.</w:t>
      </w:r>
    </w:p>
    <w:p w:rsidR="00F77932" w:rsidRPr="00F77932" w:rsidRDefault="00F77932" w:rsidP="00F77932">
      <w:pPr>
        <w:jc w:val="left"/>
      </w:pPr>
    </w:p>
    <w:p w:rsidR="007760C1" w:rsidRPr="00FA3440" w:rsidRDefault="007760C1" w:rsidP="007760C1">
      <w:pPr>
        <w:rPr>
          <w:b/>
          <w:color w:val="FFFFFF"/>
        </w:rPr>
      </w:pPr>
      <w:r w:rsidRPr="00FA3440">
        <w:rPr>
          <w:b/>
          <w:color w:val="FFFFFF"/>
          <w:highlight w:val="green"/>
        </w:rPr>
        <w:t xml:space="preserve">Tema </w:t>
      </w:r>
      <w:r w:rsidR="00D04484">
        <w:rPr>
          <w:b/>
          <w:color w:val="FFFFFF"/>
          <w:highlight w:val="green"/>
        </w:rPr>
        <w:t xml:space="preserve">a </w:t>
      </w:r>
      <w:r w:rsidR="003F4AF2">
        <w:rPr>
          <w:b/>
          <w:color w:val="FFFFFF"/>
          <w:highlight w:val="green"/>
        </w:rPr>
        <w:t>3</w:t>
      </w:r>
      <w:r w:rsidR="00D04484">
        <w:rPr>
          <w:b/>
          <w:color w:val="FFFFFF"/>
          <w:highlight w:val="green"/>
        </w:rPr>
        <w:t>-a (T</w:t>
      </w:r>
      <w:r w:rsidR="003F4AF2">
        <w:rPr>
          <w:b/>
          <w:color w:val="FFFFFF"/>
          <w:highlight w:val="green"/>
        </w:rPr>
        <w:t>3</w:t>
      </w:r>
      <w:r w:rsidR="00D04484">
        <w:rPr>
          <w:b/>
          <w:color w:val="FFFFFF"/>
          <w:highlight w:val="green"/>
        </w:rPr>
        <w:t>)</w:t>
      </w:r>
    </w:p>
    <w:p w:rsidR="00F23EC6" w:rsidRDefault="00A41CBA" w:rsidP="007760C1">
      <w:pPr>
        <w:rPr>
          <w:color w:val="0070C0"/>
        </w:rPr>
      </w:pPr>
      <w:r w:rsidRPr="00426C53">
        <w:rPr>
          <w:color w:val="0070C0"/>
        </w:rPr>
        <w:t xml:space="preserve">Să se </w:t>
      </w:r>
      <w:r w:rsidR="00F23EC6">
        <w:rPr>
          <w:color w:val="0070C0"/>
        </w:rPr>
        <w:t>proiecteze un amplificator de semnal mic</w:t>
      </w:r>
      <w:r w:rsidR="004969E0">
        <w:rPr>
          <w:color w:val="0070C0"/>
        </w:rPr>
        <w:t>, alimentat la 12V</w:t>
      </w:r>
      <w:r w:rsidR="00D64BDA">
        <w:rPr>
          <w:color w:val="0070C0"/>
        </w:rPr>
        <w:t>,</w:t>
      </w:r>
      <w:r w:rsidR="00F23EC6">
        <w:rPr>
          <w:color w:val="0070C0"/>
        </w:rPr>
        <w:t xml:space="preserve"> </w:t>
      </w:r>
      <w:r w:rsidR="00D64BDA">
        <w:rPr>
          <w:color w:val="0070C0"/>
        </w:rPr>
        <w:t xml:space="preserve">realizat </w:t>
      </w:r>
      <w:r w:rsidR="00F23EC6">
        <w:rPr>
          <w:color w:val="0070C0"/>
        </w:rPr>
        <w:t>cu tranzistor bipolar</w:t>
      </w:r>
      <w:r w:rsidR="00867E85">
        <w:rPr>
          <w:color w:val="0070C0"/>
        </w:rPr>
        <w:t xml:space="preserve"> (TB)</w:t>
      </w:r>
      <w:r w:rsidR="00B63E7F">
        <w:rPr>
          <w:color w:val="0070C0"/>
        </w:rPr>
        <w:t xml:space="preserve"> de tipul BC108</w:t>
      </w:r>
      <w:r w:rsidR="00867E85">
        <w:rPr>
          <w:color w:val="0070C0"/>
        </w:rPr>
        <w:t>,</w:t>
      </w:r>
      <w:r w:rsidR="00F23EC6">
        <w:rPr>
          <w:color w:val="0070C0"/>
        </w:rPr>
        <w:t xml:space="preserve"> </w:t>
      </w:r>
      <w:r w:rsidR="00D32D09">
        <w:rPr>
          <w:color w:val="0070C0"/>
        </w:rPr>
        <w:t>R</w:t>
      </w:r>
      <w:r w:rsidR="00D32D09">
        <w:rPr>
          <w:color w:val="0070C0"/>
          <w:vertAlign w:val="subscript"/>
        </w:rPr>
        <w:t>C</w:t>
      </w:r>
      <w:r w:rsidR="00D32D09">
        <w:rPr>
          <w:color w:val="0070C0"/>
        </w:rPr>
        <w:t>=4.7k, R</w:t>
      </w:r>
      <w:r w:rsidR="00D32D09">
        <w:rPr>
          <w:color w:val="0070C0"/>
          <w:vertAlign w:val="subscript"/>
        </w:rPr>
        <w:t>E</w:t>
      </w:r>
      <w:r w:rsidR="00D32D09">
        <w:rPr>
          <w:color w:val="0070C0"/>
        </w:rPr>
        <w:t xml:space="preserve">=1k, </w:t>
      </w:r>
      <w:r w:rsidR="00F23EC6">
        <w:rPr>
          <w:color w:val="0070C0"/>
        </w:rPr>
        <w:t>care să se caracterizeze prin</w:t>
      </w:r>
      <w:r w:rsidR="00D64BDA">
        <w:rPr>
          <w:color w:val="0070C0"/>
        </w:rPr>
        <w:t xml:space="preserve"> </w:t>
      </w:r>
      <w:r w:rsidR="00D64BDA" w:rsidRPr="00F23EC6">
        <w:rPr>
          <w:color w:val="0070C0"/>
        </w:rPr>
        <w:t>impedanță de intrare</w:t>
      </w:r>
      <w:r w:rsidR="00D64BDA">
        <w:rPr>
          <w:color w:val="0070C0"/>
        </w:rPr>
        <w:t xml:space="preserve"> mare (&gt;100kΩ)</w:t>
      </w:r>
      <w:r w:rsidR="00867E85">
        <w:rPr>
          <w:color w:val="0070C0"/>
        </w:rPr>
        <w:t>, parcur</w:t>
      </w:r>
      <w:r w:rsidR="00867E85">
        <w:rPr>
          <w:color w:val="0070C0"/>
          <w:lang w:val="ro-RO"/>
        </w:rPr>
        <w:t>gând următoarele etape</w:t>
      </w:r>
      <w:r w:rsidR="00867E85">
        <w:rPr>
          <w:color w:val="0070C0"/>
        </w:rPr>
        <w:t>:</w:t>
      </w:r>
    </w:p>
    <w:p w:rsidR="00F23EC6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 w:rsidRPr="00867E85">
        <w:rPr>
          <w:rFonts w:ascii="Times New Roman" w:hAnsi="Times New Roman"/>
          <w:color w:val="0070C0"/>
        </w:rPr>
        <w:t xml:space="preserve">alegerea </w:t>
      </w:r>
      <w:r>
        <w:rPr>
          <w:rFonts w:ascii="Times New Roman" w:hAnsi="Times New Roman"/>
          <w:color w:val="0070C0"/>
        </w:rPr>
        <w:t>schemei optime;</w:t>
      </w:r>
    </w:p>
    <w:p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alegerea TB corespunzător;</w:t>
      </w:r>
    </w:p>
    <w:p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polarizarea optimă a TB pentru I</w:t>
      </w:r>
      <w:r>
        <w:rPr>
          <w:rFonts w:ascii="Times New Roman" w:hAnsi="Times New Roman"/>
          <w:color w:val="0070C0"/>
          <w:vertAlign w:val="subscript"/>
        </w:rPr>
        <w:t>B</w:t>
      </w:r>
      <w:r>
        <w:rPr>
          <w:rFonts w:ascii="Times New Roman" w:hAnsi="Times New Roman"/>
          <w:color w:val="0070C0"/>
        </w:rPr>
        <w:sym w:font="Symbol" w:char="F040"/>
      </w:r>
      <w:r>
        <w:rPr>
          <w:rFonts w:ascii="Times New Roman" w:hAnsi="Times New Roman"/>
          <w:color w:val="0070C0"/>
        </w:rPr>
        <w:t>2uA (SPICE);</w:t>
      </w:r>
    </w:p>
    <w:p w:rsid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determinarea rezistenței de intrare a TB printr-o analiză .TF (SPICE);</w:t>
      </w:r>
    </w:p>
    <w:p w:rsidR="00867E85" w:rsidRPr="00867E85" w:rsidRDefault="00867E85" w:rsidP="00867E85">
      <w:pPr>
        <w:pStyle w:val="ListParagraph"/>
        <w:numPr>
          <w:ilvl w:val="0"/>
          <w:numId w:val="15"/>
        </w:num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determinarea analitică a impedanței de intrare a circuitului și verificarea corectitudinii calculului.</w:t>
      </w:r>
    </w:p>
    <w:p w:rsidR="00F23EC6" w:rsidRDefault="00F23EC6" w:rsidP="007760C1"/>
    <w:p w:rsidR="001B6253" w:rsidRPr="001B6253" w:rsidRDefault="001B6253" w:rsidP="001B6253">
      <w:pPr>
        <w:ind w:left="720"/>
        <w:rPr>
          <w:b/>
          <w:bCs w:val="0"/>
        </w:rPr>
      </w:pPr>
      <w:r>
        <w:rPr>
          <w:b/>
          <w:bCs w:val="0"/>
        </w:rPr>
        <w:t>L3-1. Alegerea schemei optime</w:t>
      </w:r>
    </w:p>
    <w:p w:rsidR="001B6253" w:rsidRDefault="001B6253" w:rsidP="007760C1"/>
    <w:p w:rsidR="001B6253" w:rsidRDefault="001B6253" w:rsidP="007760C1">
      <w:r>
        <w:tab/>
      </w:r>
      <w:r w:rsidR="0090780F">
        <w:t>Pentru aceasta se compară din punct de vedere a rezistenței de intrare cele 3 circuite din fig. L3-1</w:t>
      </w:r>
      <w:r w:rsidR="004969E0">
        <w:t>:</w:t>
      </w:r>
    </w:p>
    <w:p w:rsidR="004969E0" w:rsidRDefault="004969E0" w:rsidP="007760C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3379"/>
        <w:gridCol w:w="3096"/>
      </w:tblGrid>
      <w:tr w:rsidR="0090780F" w:rsidTr="0090780F">
        <w:trPr>
          <w:jc w:val="center"/>
        </w:trPr>
        <w:tc>
          <w:tcPr>
            <w:tcW w:w="3209" w:type="dxa"/>
            <w:vAlign w:val="center"/>
          </w:tcPr>
          <w:p w:rsidR="0090780F" w:rsidRDefault="0090780F" w:rsidP="0090780F">
            <w:pPr>
              <w:jc w:val="center"/>
            </w:pPr>
            <w:r w:rsidRPr="0090780F">
              <w:rPr>
                <w:noProof/>
              </w:rPr>
              <w:drawing>
                <wp:inline distT="0" distB="0" distL="0" distR="0">
                  <wp:extent cx="1463040" cy="14801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90780F" w:rsidRDefault="0090780F" w:rsidP="0090780F">
            <w:pPr>
              <w:jc w:val="center"/>
            </w:pPr>
            <w:r w:rsidRPr="0090780F">
              <w:rPr>
                <w:noProof/>
              </w:rPr>
              <w:drawing>
                <wp:inline distT="0" distB="0" distL="0" distR="0">
                  <wp:extent cx="1463040" cy="14801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90780F" w:rsidRDefault="0090780F" w:rsidP="0090780F">
            <w:pPr>
              <w:jc w:val="center"/>
            </w:pPr>
            <w:r w:rsidRPr="0090780F">
              <w:rPr>
                <w:noProof/>
              </w:rPr>
              <w:drawing>
                <wp:inline distT="0" distB="0" distL="0" distR="0">
                  <wp:extent cx="1463040" cy="148018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55C" w:rsidTr="0090780F">
        <w:trPr>
          <w:jc w:val="center"/>
        </w:trPr>
        <w:tc>
          <w:tcPr>
            <w:tcW w:w="3209" w:type="dxa"/>
            <w:vAlign w:val="center"/>
          </w:tcPr>
          <w:p w:rsidR="0095255C" w:rsidRPr="0090780F" w:rsidRDefault="0095255C" w:rsidP="0090780F">
            <w:pPr>
              <w:jc w:val="center"/>
              <w:rPr>
                <w:noProof/>
              </w:rPr>
            </w:pPr>
            <w:r w:rsidRPr="0095255C">
              <w:rPr>
                <w:noProof/>
              </w:rPr>
              <w:drawing>
                <wp:inline distT="0" distB="0" distL="0" distR="0">
                  <wp:extent cx="1798955" cy="7143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95255C" w:rsidRPr="0090780F" w:rsidRDefault="004969E0" w:rsidP="0090780F">
            <w:pPr>
              <w:jc w:val="center"/>
              <w:rPr>
                <w:noProof/>
              </w:rPr>
            </w:pPr>
            <w:r w:rsidRPr="004969E0">
              <w:rPr>
                <w:noProof/>
              </w:rPr>
              <w:drawing>
                <wp:inline distT="0" distB="0" distL="0" distR="0">
                  <wp:extent cx="1798955" cy="94424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95255C" w:rsidRPr="0090780F" w:rsidRDefault="004969E0" w:rsidP="0090780F">
            <w:pPr>
              <w:jc w:val="center"/>
              <w:rPr>
                <w:noProof/>
              </w:rPr>
            </w:pPr>
            <w:r w:rsidRPr="004969E0">
              <w:rPr>
                <w:noProof/>
              </w:rPr>
              <w:drawing>
                <wp:inline distT="0" distB="0" distL="0" distR="0">
                  <wp:extent cx="1492885" cy="9442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E0" w:rsidTr="0090780F">
        <w:trPr>
          <w:jc w:val="center"/>
        </w:trPr>
        <w:tc>
          <w:tcPr>
            <w:tcW w:w="3209" w:type="dxa"/>
            <w:vAlign w:val="center"/>
          </w:tcPr>
          <w:p w:rsidR="004969E0" w:rsidRPr="0095255C" w:rsidRDefault="00301D0B" w:rsidP="0090780F">
            <w:pPr>
              <w:jc w:val="center"/>
              <w:rPr>
                <w:noProof/>
              </w:rPr>
            </w:pPr>
            <w:r w:rsidRPr="00301D0B">
              <w:rPr>
                <w:noProof/>
                <w:position w:val="-14"/>
              </w:rPr>
              <w:object w:dxaOrig="17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1pt;height:20.1pt" o:ole="">
                  <v:imagedata r:id="rId13" o:title=""/>
                </v:shape>
                <o:OLEObject Type="Embed" ProgID="Equation.DSMT4" ShapeID="_x0000_i1025" DrawAspect="Content" ObjectID="_1632993260" r:id="rId14"/>
              </w:object>
            </w:r>
          </w:p>
        </w:tc>
        <w:tc>
          <w:tcPr>
            <w:tcW w:w="3210" w:type="dxa"/>
            <w:vAlign w:val="center"/>
          </w:tcPr>
          <w:p w:rsidR="004969E0" w:rsidRPr="004969E0" w:rsidRDefault="004969E0" w:rsidP="0090780F">
            <w:pPr>
              <w:jc w:val="center"/>
              <w:rPr>
                <w:noProof/>
              </w:rPr>
            </w:pPr>
            <w:r w:rsidRPr="004969E0">
              <w:rPr>
                <w:noProof/>
                <w:position w:val="-18"/>
              </w:rPr>
              <w:object w:dxaOrig="3159" w:dyaOrig="480">
                <v:shape id="_x0000_i1026" type="#_x0000_t75" style="width:158.05pt;height:24.1pt" o:ole="">
                  <v:imagedata r:id="rId15" o:title=""/>
                </v:shape>
                <o:OLEObject Type="Embed" ProgID="Equation.DSMT4" ShapeID="_x0000_i1026" DrawAspect="Content" ObjectID="_1632993261" r:id="rId16"/>
              </w:object>
            </w:r>
          </w:p>
        </w:tc>
        <w:tc>
          <w:tcPr>
            <w:tcW w:w="3210" w:type="dxa"/>
            <w:vAlign w:val="center"/>
          </w:tcPr>
          <w:p w:rsidR="004969E0" w:rsidRPr="004969E0" w:rsidRDefault="004969E0" w:rsidP="0090780F">
            <w:pPr>
              <w:jc w:val="center"/>
              <w:rPr>
                <w:noProof/>
              </w:rPr>
            </w:pPr>
            <w:r w:rsidRPr="004969E0">
              <w:rPr>
                <w:noProof/>
                <w:position w:val="-16"/>
              </w:rPr>
              <w:object w:dxaOrig="2659" w:dyaOrig="440">
                <v:shape id="_x0000_i1027" type="#_x0000_t75" style="width:132.95pt;height:22.1pt" o:ole="">
                  <v:imagedata r:id="rId17" o:title=""/>
                </v:shape>
                <o:OLEObject Type="Embed" ProgID="Equation.DSMT4" ShapeID="_x0000_i1027" DrawAspect="Content" ObjectID="_1632993262" r:id="rId18"/>
              </w:object>
            </w:r>
          </w:p>
        </w:tc>
      </w:tr>
      <w:tr w:rsidR="0090780F" w:rsidTr="0090780F">
        <w:trPr>
          <w:jc w:val="center"/>
        </w:trPr>
        <w:tc>
          <w:tcPr>
            <w:tcW w:w="3209" w:type="dxa"/>
          </w:tcPr>
          <w:p w:rsidR="0090780F" w:rsidRPr="0090780F" w:rsidRDefault="0090780F" w:rsidP="0090780F">
            <w:pPr>
              <w:jc w:val="center"/>
              <w:rPr>
                <w:i/>
                <w:iCs w:val="0"/>
                <w:sz w:val="20"/>
                <w:szCs w:val="24"/>
              </w:rPr>
            </w:pPr>
            <w:r w:rsidRPr="0090780F">
              <w:rPr>
                <w:i/>
                <w:iCs w:val="0"/>
                <w:sz w:val="20"/>
                <w:szCs w:val="24"/>
              </w:rPr>
              <w:t>a)</w:t>
            </w:r>
          </w:p>
        </w:tc>
        <w:tc>
          <w:tcPr>
            <w:tcW w:w="3210" w:type="dxa"/>
          </w:tcPr>
          <w:p w:rsidR="0090780F" w:rsidRPr="0090780F" w:rsidRDefault="0090780F" w:rsidP="0090780F">
            <w:pPr>
              <w:jc w:val="center"/>
              <w:rPr>
                <w:i/>
                <w:iCs w:val="0"/>
                <w:sz w:val="20"/>
                <w:szCs w:val="24"/>
              </w:rPr>
            </w:pPr>
            <w:r w:rsidRPr="0090780F">
              <w:rPr>
                <w:i/>
                <w:iCs w:val="0"/>
                <w:sz w:val="20"/>
                <w:szCs w:val="24"/>
              </w:rPr>
              <w:t>b)</w:t>
            </w:r>
          </w:p>
        </w:tc>
        <w:tc>
          <w:tcPr>
            <w:tcW w:w="3210" w:type="dxa"/>
          </w:tcPr>
          <w:p w:rsidR="0090780F" w:rsidRPr="0090780F" w:rsidRDefault="0090780F" w:rsidP="0090780F">
            <w:pPr>
              <w:jc w:val="center"/>
              <w:rPr>
                <w:i/>
                <w:iCs w:val="0"/>
                <w:sz w:val="20"/>
                <w:szCs w:val="24"/>
              </w:rPr>
            </w:pPr>
            <w:r w:rsidRPr="0090780F">
              <w:rPr>
                <w:i/>
                <w:iCs w:val="0"/>
                <w:sz w:val="20"/>
                <w:szCs w:val="24"/>
              </w:rPr>
              <w:t>c)</w:t>
            </w:r>
          </w:p>
        </w:tc>
      </w:tr>
      <w:tr w:rsidR="0090780F" w:rsidTr="00231D93">
        <w:trPr>
          <w:jc w:val="center"/>
        </w:trPr>
        <w:tc>
          <w:tcPr>
            <w:tcW w:w="9629" w:type="dxa"/>
            <w:gridSpan w:val="3"/>
          </w:tcPr>
          <w:p w:rsidR="0090780F" w:rsidRDefault="0090780F" w:rsidP="0090780F">
            <w:pPr>
              <w:jc w:val="center"/>
            </w:pPr>
            <w:r w:rsidRPr="00690C2C">
              <w:rPr>
                <w:b/>
                <w:sz w:val="20"/>
              </w:rPr>
              <w:t>Fig. L</w:t>
            </w:r>
            <w:r>
              <w:rPr>
                <w:b/>
                <w:sz w:val="20"/>
              </w:rPr>
              <w:t>3</w:t>
            </w:r>
            <w:r w:rsidRPr="00690C2C">
              <w:rPr>
                <w:b/>
                <w:sz w:val="20"/>
              </w:rPr>
              <w:t>-1.</w:t>
            </w:r>
            <w:r w:rsidRPr="00690C2C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Circuite de polarizare ale TB</w:t>
            </w:r>
            <w:r w:rsidR="004969E0">
              <w:rPr>
                <w:i/>
                <w:sz w:val="20"/>
              </w:rPr>
              <w:t xml:space="preserve"> și schemele echivalente de semnal mic</w:t>
            </w:r>
          </w:p>
        </w:tc>
      </w:tr>
    </w:tbl>
    <w:p w:rsidR="0090780F" w:rsidRDefault="004969E0" w:rsidP="007760C1">
      <w:r>
        <w:lastRenderedPageBreak/>
        <w:t>Analiza schemelor</w:t>
      </w:r>
    </w:p>
    <w:p w:rsidR="0090780F" w:rsidRPr="002A4BC5" w:rsidRDefault="00327084" w:rsidP="003270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2A4BC5">
        <w:rPr>
          <w:rFonts w:ascii="Times New Roman" w:hAnsi="Times New Roman"/>
          <w:highlight w:val="yellow"/>
        </w:rPr>
        <w:t>Fig. L3-1, a</w:t>
      </w:r>
      <w:r>
        <w:rPr>
          <w:rFonts w:ascii="Times New Roman" w:hAnsi="Times New Roman"/>
          <w:lang w:val="ro-RO"/>
        </w:rPr>
        <w:t>:</w:t>
      </w:r>
      <w:r w:rsidR="00D44FE1">
        <w:rPr>
          <w:rFonts w:ascii="Times New Roman" w:hAnsi="Times New Roman"/>
          <w:lang w:val="ro-RO"/>
        </w:rPr>
        <w:t xml:space="preserve"> dacă I</w:t>
      </w:r>
      <w:r w:rsidR="00D44FE1">
        <w:rPr>
          <w:rFonts w:ascii="Times New Roman" w:hAnsi="Times New Roman"/>
          <w:vertAlign w:val="subscript"/>
          <w:lang w:val="ro-RO"/>
        </w:rPr>
        <w:t>B</w:t>
      </w:r>
      <w:r w:rsidR="00D44FE1">
        <w:rPr>
          <w:rFonts w:ascii="Times New Roman" w:hAnsi="Times New Roman"/>
          <w:lang w:val="ro-RO"/>
        </w:rPr>
        <w:t xml:space="preserve">=2uA, curentul prin divizor trebuie să fie cel puțin de 10 ori mai mare, deci 20uA, ceea ce conduce la </w:t>
      </w:r>
      <w:r w:rsidR="00D44FE1" w:rsidRPr="00D44FE1">
        <w:rPr>
          <w:rFonts w:ascii="Times New Roman" w:hAnsi="Times New Roman"/>
          <w:position w:val="-28"/>
          <w:lang w:val="ro-RO"/>
        </w:rPr>
        <w:object w:dxaOrig="2700" w:dyaOrig="660">
          <v:shape id="_x0000_i1028" type="#_x0000_t75" style="width:134.95pt;height:33.15pt" o:ole="">
            <v:imagedata r:id="rId19" o:title=""/>
          </v:shape>
          <o:OLEObject Type="Embed" ProgID="Equation.DSMT4" ShapeID="_x0000_i1028" DrawAspect="Content" ObjectID="_1632993263" r:id="rId20"/>
        </w:object>
      </w:r>
      <w:r w:rsidR="00D44FE1">
        <w:rPr>
          <w:rFonts w:ascii="Times New Roman" w:hAnsi="Times New Roman"/>
          <w:lang w:val="ro-RO"/>
        </w:rPr>
        <w:t>. Potențialul V</w:t>
      </w:r>
      <w:r w:rsidR="00D44FE1">
        <w:rPr>
          <w:rFonts w:ascii="Times New Roman" w:hAnsi="Times New Roman"/>
          <w:vertAlign w:val="subscript"/>
          <w:lang w:val="ro-RO"/>
        </w:rPr>
        <w:t>B</w:t>
      </w:r>
      <w:r w:rsidR="00D44FE1">
        <w:rPr>
          <w:rFonts w:ascii="Times New Roman" w:hAnsi="Times New Roman"/>
          <w:lang w:val="ro-RO"/>
        </w:rPr>
        <w:t xml:space="preserve"> în baza TB este aproximativ 2V (U</w:t>
      </w:r>
      <w:r w:rsidR="00D44FE1">
        <w:rPr>
          <w:rFonts w:ascii="Times New Roman" w:hAnsi="Times New Roman"/>
          <w:vertAlign w:val="subscript"/>
          <w:lang w:val="ro-RO"/>
        </w:rPr>
        <w:t>BE</w:t>
      </w:r>
      <w:r w:rsidR="00D44FE1">
        <w:rPr>
          <w:rFonts w:ascii="Times New Roman" w:hAnsi="Times New Roman"/>
          <w:lang w:val="ro-RO"/>
        </w:rPr>
        <w:t>=0,6...0,7V adunat cu U</w:t>
      </w:r>
      <w:r w:rsidR="00D44FE1">
        <w:rPr>
          <w:rFonts w:ascii="Times New Roman" w:hAnsi="Times New Roman"/>
          <w:vertAlign w:val="subscript"/>
          <w:lang w:val="ro-RO"/>
        </w:rPr>
        <w:t>RE</w:t>
      </w:r>
      <w:r w:rsidR="00D44FE1">
        <w:rPr>
          <w:rFonts w:ascii="Times New Roman" w:hAnsi="Times New Roman"/>
          <w:lang w:val="ro-RO"/>
        </w:rPr>
        <w:sym w:font="Symbol" w:char="F040"/>
      </w:r>
      <w:r w:rsidR="00D44FE1">
        <w:rPr>
          <w:rFonts w:ascii="Times New Roman" w:hAnsi="Times New Roman"/>
          <w:lang w:val="ro-RO"/>
        </w:rPr>
        <w:t xml:space="preserve">1...1,2V pentru curent prin TB de aproximativ 1mA). Rezultă </w:t>
      </w:r>
      <w:r w:rsidR="00D44FE1" w:rsidRPr="00D44FE1">
        <w:rPr>
          <w:rFonts w:ascii="Times New Roman" w:hAnsi="Times New Roman"/>
          <w:position w:val="-30"/>
          <w:lang w:val="ro-RO"/>
        </w:rPr>
        <w:object w:dxaOrig="5860" w:dyaOrig="680">
          <v:shape id="_x0000_i1029" type="#_x0000_t75" style="width:293pt;height:34.15pt" o:ole="">
            <v:imagedata r:id="rId21" o:title=""/>
          </v:shape>
          <o:OLEObject Type="Embed" ProgID="Equation.DSMT4" ShapeID="_x0000_i1029" DrawAspect="Content" ObjectID="_1632993264" r:id="rId22"/>
        </w:object>
      </w:r>
      <w:r w:rsidR="00D44FE1">
        <w:rPr>
          <w:rFonts w:ascii="Times New Roman" w:hAnsi="Times New Roman"/>
          <w:lang w:val="ro-RO"/>
        </w:rPr>
        <w:t>, R</w:t>
      </w:r>
      <w:r w:rsidR="00D44FE1">
        <w:rPr>
          <w:rFonts w:ascii="Times New Roman" w:hAnsi="Times New Roman"/>
          <w:vertAlign w:val="subscript"/>
          <w:lang w:val="ro-RO"/>
        </w:rPr>
        <w:t>B1</w:t>
      </w:r>
      <w:r w:rsidR="00D44FE1">
        <w:rPr>
          <w:rFonts w:ascii="Times New Roman" w:hAnsi="Times New Roman"/>
          <w:lang w:val="ro-RO"/>
        </w:rPr>
        <w:t xml:space="preserve"> având 500k. Rezistența BE, R</w:t>
      </w:r>
      <w:r w:rsidR="00D44FE1">
        <w:rPr>
          <w:rFonts w:ascii="Times New Roman" w:hAnsi="Times New Roman"/>
          <w:vertAlign w:val="subscript"/>
          <w:lang w:val="ro-RO"/>
        </w:rPr>
        <w:t>PI</w:t>
      </w:r>
      <w:r w:rsidR="00D44FE1">
        <w:rPr>
          <w:rFonts w:ascii="Times New Roman" w:hAnsi="Times New Roman"/>
          <w:lang w:val="ro-RO"/>
        </w:rPr>
        <w:t xml:space="preserve"> are valoarea dependentă de factorul de amplificare β, prin relația: </w:t>
      </w:r>
      <w:r w:rsidR="00D44FE1" w:rsidRPr="00D44FE1">
        <w:rPr>
          <w:rFonts w:ascii="Times New Roman" w:hAnsi="Times New Roman"/>
          <w:position w:val="-30"/>
          <w:lang w:val="ro-RO"/>
        </w:rPr>
        <w:object w:dxaOrig="1260" w:dyaOrig="680">
          <v:shape id="_x0000_i1030" type="#_x0000_t75" style="width:62.95pt;height:34.15pt" o:ole="">
            <v:imagedata r:id="rId23" o:title=""/>
          </v:shape>
          <o:OLEObject Type="Embed" ProgID="Equation.DSMT4" ShapeID="_x0000_i1030" DrawAspect="Content" ObjectID="_1632993265" r:id="rId24"/>
        </w:object>
      </w:r>
      <w:r w:rsidR="002A4BC5">
        <w:rPr>
          <w:rFonts w:ascii="Times New Roman" w:hAnsi="Times New Roman"/>
          <w:lang w:val="ro-RO"/>
        </w:rPr>
        <w:t>. Dacă β=400 și I</w:t>
      </w:r>
      <w:r w:rsidR="002A4BC5">
        <w:rPr>
          <w:rFonts w:ascii="Times New Roman" w:hAnsi="Times New Roman"/>
          <w:vertAlign w:val="subscript"/>
          <w:lang w:val="ro-RO"/>
        </w:rPr>
        <w:t>C</w:t>
      </w:r>
      <w:r w:rsidR="002A4BC5">
        <w:rPr>
          <w:rFonts w:ascii="Times New Roman" w:hAnsi="Times New Roman"/>
          <w:lang w:val="ro-RO"/>
        </w:rPr>
        <w:t>=1mA rezultă R</w:t>
      </w:r>
      <w:r w:rsidR="002A4BC5">
        <w:rPr>
          <w:rFonts w:ascii="Times New Roman" w:hAnsi="Times New Roman"/>
          <w:vertAlign w:val="subscript"/>
          <w:lang w:val="ro-RO"/>
        </w:rPr>
        <w:t>PI</w:t>
      </w:r>
      <w:r w:rsidR="002A4BC5">
        <w:rPr>
          <w:rFonts w:ascii="Times New Roman" w:hAnsi="Times New Roman"/>
          <w:lang w:val="ro-RO"/>
        </w:rPr>
        <w:t>=10k. Deci Acest circuit NU poate asigura împedanță de intrare mai mare de 100k. De reținut că trebuie ales un TB cu β mare.</w:t>
      </w:r>
    </w:p>
    <w:p w:rsidR="002A4BC5" w:rsidRPr="007238E1" w:rsidRDefault="002A4BC5" w:rsidP="003270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2A4BC5">
        <w:rPr>
          <w:rFonts w:ascii="Times New Roman" w:hAnsi="Times New Roman"/>
          <w:highlight w:val="yellow"/>
        </w:rPr>
        <w:t>Fig. L3-1, b</w:t>
      </w:r>
      <w:r>
        <w:rPr>
          <w:rFonts w:ascii="Times New Roman" w:hAnsi="Times New Roman"/>
        </w:rPr>
        <w:t xml:space="preserve">: </w:t>
      </w:r>
      <w:r w:rsidR="007238E1">
        <w:rPr>
          <w:rFonts w:ascii="Times New Roman" w:hAnsi="Times New Roman"/>
        </w:rPr>
        <w:t xml:space="preserve">Cu aceleași valori de mai sus, </w:t>
      </w:r>
      <w:r w:rsidR="007238E1" w:rsidRPr="007238E1">
        <w:rPr>
          <w:rFonts w:ascii="Times New Roman" w:hAnsi="Times New Roman"/>
          <w:position w:val="-14"/>
        </w:rPr>
        <w:object w:dxaOrig="3720" w:dyaOrig="400">
          <v:shape id="_x0000_i1031" type="#_x0000_t75" style="width:185.85pt;height:20.1pt" o:ole="">
            <v:imagedata r:id="rId25" o:title=""/>
          </v:shape>
          <o:OLEObject Type="Embed" ProgID="Equation.DSMT4" ShapeID="_x0000_i1031" DrawAspect="Content" ObjectID="_1632993266" r:id="rId26"/>
        </w:object>
      </w:r>
      <w:r w:rsidR="007238E1" w:rsidRPr="007238E1">
        <w:rPr>
          <w:rFonts w:ascii="Times New Roman" w:hAnsi="Times New Roman"/>
        </w:rPr>
        <w:t>. În acest caz</w:t>
      </w:r>
      <w:r w:rsidR="007238E1">
        <w:rPr>
          <w:rFonts w:ascii="Times New Roman" w:hAnsi="Times New Roman"/>
        </w:rPr>
        <w:t>,</w:t>
      </w:r>
      <w:r w:rsidR="007238E1" w:rsidRPr="007238E1">
        <w:rPr>
          <w:rFonts w:ascii="Times New Roman" w:hAnsi="Times New Roman"/>
        </w:rPr>
        <w:t xml:space="preserve"> </w:t>
      </w:r>
      <w:r w:rsidR="007238E1">
        <w:rPr>
          <w:rFonts w:ascii="Times New Roman" w:hAnsi="Times New Roman"/>
        </w:rPr>
        <w:t>rezistența care strică valoarea mare a impedanței d eintrare este R</w:t>
      </w:r>
      <w:r w:rsidR="007238E1">
        <w:rPr>
          <w:rFonts w:ascii="Times New Roman" w:hAnsi="Times New Roman"/>
          <w:vertAlign w:val="subscript"/>
        </w:rPr>
        <w:t>B2</w:t>
      </w:r>
      <w:r w:rsidR="007238E1">
        <w:rPr>
          <w:rFonts w:ascii="Times New Roman" w:hAnsi="Times New Roman"/>
        </w:rPr>
        <w:t>. Trebuie aleasă schema care nu conține R</w:t>
      </w:r>
      <w:r w:rsidR="007238E1">
        <w:rPr>
          <w:rFonts w:ascii="Times New Roman" w:hAnsi="Times New Roman"/>
          <w:vertAlign w:val="subscript"/>
        </w:rPr>
        <w:t>B2</w:t>
      </w:r>
      <w:r w:rsidR="007238E1">
        <w:rPr>
          <w:rFonts w:ascii="Times New Roman" w:hAnsi="Times New Roman"/>
        </w:rPr>
        <w:t xml:space="preserve">. În concluzie, nici acest circuit NU </w:t>
      </w:r>
      <w:r w:rsidR="007238E1">
        <w:rPr>
          <w:rFonts w:ascii="Times New Roman" w:hAnsi="Times New Roman"/>
          <w:lang w:val="ro-RO"/>
        </w:rPr>
        <w:t>poate asigura împedanță de intrare mai mare de 100k.</w:t>
      </w:r>
    </w:p>
    <w:p w:rsidR="007238E1" w:rsidRPr="007238E1" w:rsidRDefault="007238E1" w:rsidP="003270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2A4BC5">
        <w:rPr>
          <w:rFonts w:ascii="Times New Roman" w:hAnsi="Times New Roman"/>
          <w:highlight w:val="yellow"/>
        </w:rPr>
        <w:t xml:space="preserve">Fig. L3-1, </w:t>
      </w:r>
      <w:r w:rsidRPr="007238E1">
        <w:rPr>
          <w:rFonts w:ascii="Times New Roman" w:hAnsi="Times New Roman"/>
          <w:highlight w:val="yellow"/>
        </w:rPr>
        <w:t>c</w:t>
      </w:r>
      <w:r>
        <w:rPr>
          <w:rFonts w:ascii="Times New Roman" w:hAnsi="Times New Roman"/>
        </w:rPr>
        <w:t>: acest mod de polarizare a tranzistorului pare că poate asigura impedanță mare a montajului</w:t>
      </w:r>
      <w:r w:rsidR="0066248E">
        <w:rPr>
          <w:rFonts w:ascii="Times New Roman" w:hAnsi="Times New Roman"/>
        </w:rPr>
        <w:t>. În acest caz prin R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 xml:space="preserve"> circulă I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>=2uA, căderea de tensiune pe R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 xml:space="preserve"> este </w:t>
      </w:r>
      <w:r w:rsidR="00D32D09">
        <w:rPr>
          <w:rFonts w:ascii="Times New Roman" w:hAnsi="Times New Roman"/>
        </w:rPr>
        <w:t>egală cu 10V (</w:t>
      </w:r>
      <w:r w:rsidR="0066248E">
        <w:rPr>
          <w:rFonts w:ascii="Times New Roman" w:hAnsi="Times New Roman"/>
        </w:rPr>
        <w:t>V</w:t>
      </w:r>
      <w:r w:rsidR="0066248E">
        <w:rPr>
          <w:rFonts w:ascii="Times New Roman" w:hAnsi="Times New Roman"/>
          <w:vertAlign w:val="subscript"/>
        </w:rPr>
        <w:t>2</w:t>
      </w:r>
      <w:r w:rsidR="0066248E">
        <w:rPr>
          <w:rFonts w:ascii="Times New Roman" w:hAnsi="Times New Roman"/>
        </w:rPr>
        <w:t>-V</w:t>
      </w:r>
      <w:r w:rsidR="0066248E">
        <w:rPr>
          <w:rFonts w:ascii="Times New Roman" w:hAnsi="Times New Roman"/>
          <w:vertAlign w:val="subscript"/>
        </w:rPr>
        <w:t>B</w:t>
      </w:r>
      <w:r w:rsidR="0066248E">
        <w:rPr>
          <w:rFonts w:ascii="Times New Roman" w:hAnsi="Times New Roman"/>
        </w:rPr>
        <w:t>=12-2=10V</w:t>
      </w:r>
      <w:r w:rsidR="00D32D09">
        <w:rPr>
          <w:rFonts w:ascii="Times New Roman" w:hAnsi="Times New Roman"/>
        </w:rPr>
        <w:t>), astfel că R</w:t>
      </w:r>
      <w:r w:rsidR="00D32D09">
        <w:rPr>
          <w:rFonts w:ascii="Times New Roman" w:hAnsi="Times New Roman"/>
          <w:vertAlign w:val="subscript"/>
        </w:rPr>
        <w:t>B</w:t>
      </w:r>
      <w:r w:rsidR="00D32D09">
        <w:rPr>
          <w:rFonts w:ascii="Times New Roman" w:hAnsi="Times New Roman"/>
        </w:rPr>
        <w:t xml:space="preserve"> are o valoare de aproximativ 10V/2uA=5MΩ.</w:t>
      </w:r>
      <w:r w:rsidR="009651DC">
        <w:rPr>
          <w:rFonts w:ascii="Times New Roman" w:hAnsi="Times New Roman"/>
        </w:rPr>
        <w:t xml:space="preserve"> Se va considera o valoare standard, conform tabelului L3-1, egală cu 4.7MΩ</w:t>
      </w:r>
    </w:p>
    <w:p w:rsidR="00096865" w:rsidRPr="00096865" w:rsidRDefault="00096865" w:rsidP="00096865">
      <w:pPr>
        <w:rPr>
          <w:bCs w:val="0"/>
          <w:iCs w:val="0"/>
        </w:rPr>
      </w:pPr>
    </w:p>
    <w:p w:rsidR="005A1EB2" w:rsidRPr="00246BDC" w:rsidRDefault="00246BDC" w:rsidP="005A1EB2">
      <w:pPr>
        <w:rPr>
          <w:b/>
          <w:iCs w:val="0"/>
          <w:sz w:val="20"/>
          <w:szCs w:val="24"/>
        </w:rPr>
      </w:pPr>
      <w:r w:rsidRPr="00246BDC">
        <w:rPr>
          <w:b/>
          <w:sz w:val="20"/>
          <w:szCs w:val="24"/>
        </w:rPr>
        <w:t>Tabelul L</w:t>
      </w:r>
      <w:r w:rsidR="0066248E">
        <w:rPr>
          <w:b/>
          <w:sz w:val="20"/>
          <w:szCs w:val="24"/>
        </w:rPr>
        <w:t>3</w:t>
      </w:r>
      <w:r w:rsidRPr="00246BDC">
        <w:rPr>
          <w:b/>
          <w:sz w:val="20"/>
          <w:szCs w:val="24"/>
        </w:rPr>
        <w:t>-1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778"/>
      </w:tblGrid>
      <w:tr w:rsidR="00096865" w:rsidRPr="00B63E7F" w:rsidTr="00CC3B84"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1.0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1.1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1.2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1.3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1.5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1.6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1.8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2.0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2.2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2.4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2.7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3.0</w:t>
            </w:r>
          </w:p>
        </w:tc>
      </w:tr>
      <w:tr w:rsidR="00096865" w:rsidRPr="00B63E7F" w:rsidTr="00CC3B84"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3.3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3.6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3.9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4.3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4.7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5.1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5.6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6.2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6.8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7.5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B63E7F">
              <w:t>8.2</w:t>
            </w:r>
          </w:p>
        </w:tc>
        <w:tc>
          <w:tcPr>
            <w:tcW w:w="417" w:type="pct"/>
            <w:vAlign w:val="center"/>
          </w:tcPr>
          <w:p w:rsidR="00096865" w:rsidRPr="00B63E7F" w:rsidRDefault="00096865" w:rsidP="00CC3B84">
            <w:pPr>
              <w:autoSpaceDE w:val="0"/>
              <w:autoSpaceDN w:val="0"/>
              <w:adjustRightInd w:val="0"/>
              <w:jc w:val="center"/>
            </w:pPr>
            <w:r w:rsidRPr="00B63E7F">
              <w:t>9.1</w:t>
            </w:r>
          </w:p>
        </w:tc>
      </w:tr>
    </w:tbl>
    <w:p w:rsidR="00246BDC" w:rsidRDefault="00246BDC" w:rsidP="005A1EB2">
      <w:pPr>
        <w:rPr>
          <w:bCs w:val="0"/>
          <w:iCs w:val="0"/>
        </w:rPr>
      </w:pPr>
    </w:p>
    <w:p w:rsidR="009651DC" w:rsidRPr="002E007F" w:rsidRDefault="002E007F" w:rsidP="005A1EB2">
      <w:pPr>
        <w:rPr>
          <w:b/>
          <w:iCs w:val="0"/>
        </w:rPr>
      </w:pPr>
      <w:r>
        <w:rPr>
          <w:bCs w:val="0"/>
          <w:iCs w:val="0"/>
        </w:rPr>
        <w:tab/>
      </w:r>
      <w:r>
        <w:rPr>
          <w:b/>
          <w:iCs w:val="0"/>
        </w:rPr>
        <w:t>L3-2. Citirea datelor din foaia de catalog pentru TB de tipul BC108</w:t>
      </w:r>
    </w:p>
    <w:p w:rsidR="002E007F" w:rsidRDefault="002E007F" w:rsidP="00282C0A">
      <w:pPr>
        <w:ind w:firstLine="720"/>
        <w:rPr>
          <w:color w:val="000000"/>
          <w:kern w:val="0"/>
          <w:szCs w:val="24"/>
          <w:lang w:val="ro-RO" w:eastAsia="ro-RO"/>
        </w:rPr>
      </w:pPr>
      <w:r>
        <w:rPr>
          <w:bCs w:val="0"/>
          <w:iCs w:val="0"/>
        </w:rPr>
        <w:t xml:space="preserve">Se deschide foaia de catalog pentru TB de tipul </w:t>
      </w:r>
      <w:hyperlink r:id="rId27" w:history="1">
        <w:r w:rsidRPr="002E007F">
          <w:rPr>
            <w:rStyle w:val="Hyperlink"/>
          </w:rPr>
          <w:t>BC108</w:t>
        </w:r>
      </w:hyperlink>
      <w:r>
        <w:rPr>
          <w:bCs w:val="0"/>
          <w:iCs w:val="0"/>
        </w:rPr>
        <w:t xml:space="preserve"> și sunt de</w:t>
      </w:r>
      <w:r w:rsidR="004C7CBF">
        <w:rPr>
          <w:bCs w:val="0"/>
          <w:iCs w:val="0"/>
        </w:rPr>
        <w:t xml:space="preserve"> </w:t>
      </w:r>
      <w:r>
        <w:rPr>
          <w:bCs w:val="0"/>
          <w:iCs w:val="0"/>
        </w:rPr>
        <w:t xml:space="preserve">interes parametrii de semnal mic de pe pag. 3, </w:t>
      </w:r>
      <w:r w:rsidRPr="002E007F">
        <w:rPr>
          <w:rFonts w:ascii="Arial" w:hAnsi="Arial" w:cs="Arial"/>
          <w:color w:val="000000"/>
          <w:kern w:val="0"/>
          <w:sz w:val="18"/>
          <w:szCs w:val="18"/>
          <w:highlight w:val="yellow"/>
          <w:lang w:val="ro-RO" w:eastAsia="ro-RO"/>
        </w:rPr>
        <w:t>h</w:t>
      </w:r>
      <w:r w:rsidRPr="002E007F">
        <w:rPr>
          <w:rFonts w:ascii="Arial" w:hAnsi="Arial" w:cs="Arial"/>
          <w:color w:val="000000"/>
          <w:kern w:val="0"/>
          <w:sz w:val="18"/>
          <w:szCs w:val="18"/>
          <w:highlight w:val="yellow"/>
          <w:vertAlign w:val="subscript"/>
          <w:lang w:val="ro-RO" w:eastAsia="ro-RO"/>
        </w:rPr>
        <w:t>fe</w:t>
      </w:r>
      <w:r w:rsidRPr="002E007F">
        <w:rPr>
          <w:rFonts w:ascii="Arial" w:hAnsi="Arial" w:cs="Arial"/>
          <w:color w:val="000000"/>
          <w:kern w:val="0"/>
          <w:sz w:val="18"/>
          <w:szCs w:val="18"/>
          <w:highlight w:val="yellow"/>
          <w:lang w:val="ro-RO" w:eastAsia="ro-RO"/>
        </w:rPr>
        <w:t>=Small Signal Current Gain</w:t>
      </w:r>
      <w:r>
        <w:rPr>
          <w:color w:val="000000"/>
          <w:kern w:val="0"/>
          <w:szCs w:val="24"/>
          <w:lang w:val="ro-RO" w:eastAsia="ro-RO"/>
        </w:rPr>
        <w:t>,</w:t>
      </w:r>
      <w:r w:rsidRPr="002E007F">
        <w:rPr>
          <w:color w:val="000000"/>
          <w:kern w:val="0"/>
          <w:szCs w:val="24"/>
          <w:lang w:val="ro-RO" w:eastAsia="ro-RO"/>
        </w:rPr>
        <w:t xml:space="preserve"> </w:t>
      </w:r>
      <w:r>
        <w:rPr>
          <w:color w:val="000000"/>
          <w:kern w:val="0"/>
          <w:szCs w:val="24"/>
          <w:lang w:val="ro-RO" w:eastAsia="ro-RO"/>
        </w:rPr>
        <w:t xml:space="preserve">adică factorul de amplificare în curent la semnal mic (c.a.), denumit în SPICE – </w:t>
      </w:r>
      <w:r w:rsidRPr="002E007F">
        <w:rPr>
          <w:color w:val="000000"/>
          <w:kern w:val="0"/>
          <w:szCs w:val="24"/>
          <w:highlight w:val="yellow"/>
          <w:lang w:val="ro-RO" w:eastAsia="ro-RO"/>
        </w:rPr>
        <w:t>BETAAC</w:t>
      </w:r>
      <w:r>
        <w:rPr>
          <w:color w:val="000000"/>
          <w:kern w:val="0"/>
          <w:szCs w:val="24"/>
          <w:lang w:val="ro-RO" w:eastAsia="ro-RO"/>
        </w:rPr>
        <w:t>.</w:t>
      </w:r>
      <w:r w:rsidR="00282C0A">
        <w:rPr>
          <w:color w:val="000000"/>
          <w:kern w:val="0"/>
          <w:szCs w:val="24"/>
          <w:lang w:val="ro-RO" w:eastAsia="ro-RO"/>
        </w:rPr>
        <w:t xml:space="preserve"> Se observă că în funcție de sufixul A, B sau C, factorul de amplificare poate fi:</w:t>
      </w:r>
    </w:p>
    <w:p w:rsidR="00282C0A" w:rsidRDefault="00282C0A" w:rsidP="00282C0A">
      <w:pPr>
        <w:pStyle w:val="ListParagraph"/>
        <w:numPr>
          <w:ilvl w:val="0"/>
          <w:numId w:val="17"/>
        </w:numPr>
        <w:rPr>
          <w:rFonts w:ascii="Times New Roman" w:hAnsi="Times New Roman"/>
          <w:kern w:val="0"/>
          <w:szCs w:val="24"/>
          <w:lang w:val="ro-RO" w:eastAsia="ro-RO"/>
        </w:rPr>
      </w:pPr>
      <w:r>
        <w:rPr>
          <w:rFonts w:ascii="Times New Roman" w:hAnsi="Times New Roman"/>
          <w:kern w:val="0"/>
          <w:szCs w:val="24"/>
          <w:lang w:val="ro-RO" w:eastAsia="ro-RO"/>
        </w:rPr>
        <w:t>la BC108A: 125...260</w:t>
      </w:r>
    </w:p>
    <w:p w:rsidR="00282C0A" w:rsidRDefault="00282C0A" w:rsidP="00282C0A">
      <w:pPr>
        <w:pStyle w:val="ListParagraph"/>
        <w:numPr>
          <w:ilvl w:val="0"/>
          <w:numId w:val="17"/>
        </w:numPr>
        <w:rPr>
          <w:rFonts w:ascii="Times New Roman" w:hAnsi="Times New Roman"/>
          <w:kern w:val="0"/>
          <w:szCs w:val="24"/>
          <w:lang w:val="ro-RO" w:eastAsia="ro-RO"/>
        </w:rPr>
      </w:pPr>
      <w:r>
        <w:rPr>
          <w:rFonts w:ascii="Times New Roman" w:hAnsi="Times New Roman"/>
          <w:kern w:val="0"/>
          <w:szCs w:val="24"/>
          <w:lang w:val="ro-RO" w:eastAsia="ro-RO"/>
        </w:rPr>
        <w:t>la BC108B: 240...500</w:t>
      </w:r>
    </w:p>
    <w:p w:rsidR="00282C0A" w:rsidRPr="00282C0A" w:rsidRDefault="00282C0A" w:rsidP="00282C0A">
      <w:pPr>
        <w:pStyle w:val="ListParagraph"/>
        <w:numPr>
          <w:ilvl w:val="0"/>
          <w:numId w:val="17"/>
        </w:numPr>
        <w:rPr>
          <w:rFonts w:ascii="Times New Roman" w:hAnsi="Times New Roman"/>
          <w:kern w:val="0"/>
          <w:szCs w:val="24"/>
          <w:lang w:val="ro-RO" w:eastAsia="ro-RO"/>
        </w:rPr>
      </w:pPr>
      <w:r>
        <w:rPr>
          <w:rFonts w:ascii="Times New Roman" w:hAnsi="Times New Roman"/>
          <w:kern w:val="0"/>
          <w:szCs w:val="24"/>
          <w:lang w:val="ro-RO" w:eastAsia="ro-RO"/>
        </w:rPr>
        <w:t>la BC108C: 450...900</w:t>
      </w:r>
    </w:p>
    <w:p w:rsidR="009651DC" w:rsidRPr="002E007F" w:rsidRDefault="00282C0A" w:rsidP="007C3241">
      <w:pPr>
        <w:rPr>
          <w:bCs w:val="0"/>
          <w:iCs w:val="0"/>
        </w:rPr>
      </w:pPr>
      <w:r>
        <w:rPr>
          <w:bCs w:val="0"/>
          <w:iCs w:val="0"/>
        </w:rPr>
        <w:t>Pentru a ne asigura că obținem o impedanță mare de intrare, alegem TB de</w:t>
      </w:r>
      <w:r w:rsidR="007C3241">
        <w:rPr>
          <w:bCs w:val="0"/>
          <w:iCs w:val="0"/>
        </w:rPr>
        <w:t xml:space="preserve"> </w:t>
      </w:r>
      <w:r>
        <w:rPr>
          <w:bCs w:val="0"/>
          <w:iCs w:val="0"/>
        </w:rPr>
        <w:t>tipul BC108C.</w:t>
      </w:r>
    </w:p>
    <w:p w:rsidR="009651DC" w:rsidRDefault="009651DC" w:rsidP="005A1EB2">
      <w:pPr>
        <w:rPr>
          <w:bCs w:val="0"/>
          <w:iCs w:val="0"/>
        </w:rPr>
      </w:pPr>
    </w:p>
    <w:p w:rsidR="009651DC" w:rsidRPr="00282C0A" w:rsidRDefault="00282C0A" w:rsidP="005A1EB2">
      <w:pPr>
        <w:rPr>
          <w:b/>
          <w:iCs w:val="0"/>
        </w:rPr>
      </w:pPr>
      <w:r>
        <w:rPr>
          <w:bCs w:val="0"/>
          <w:iCs w:val="0"/>
        </w:rPr>
        <w:tab/>
      </w:r>
      <w:r>
        <w:rPr>
          <w:b/>
          <w:iCs w:val="0"/>
        </w:rPr>
        <w:t>L3-3. Polarizarea optimă a TB</w:t>
      </w:r>
    </w:p>
    <w:p w:rsidR="00282C0A" w:rsidRPr="007C3241" w:rsidRDefault="00282C0A" w:rsidP="007C3241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7C3241">
        <w:rPr>
          <w:rFonts w:ascii="Times New Roman" w:hAnsi="Times New Roman"/>
        </w:rPr>
        <w:t>Se desenează în OrCAD Capture schema din fig, L3-2.</w:t>
      </w:r>
    </w:p>
    <w:p w:rsidR="00282C0A" w:rsidRDefault="00282C0A" w:rsidP="005A1EB2">
      <w:pPr>
        <w:rPr>
          <w:bCs w:val="0"/>
          <w:iCs w:val="0"/>
        </w:rPr>
      </w:pPr>
    </w:p>
    <w:p w:rsidR="00282C0A" w:rsidRDefault="00282C0A" w:rsidP="00282C0A">
      <w:pPr>
        <w:jc w:val="center"/>
        <w:rPr>
          <w:bCs w:val="0"/>
          <w:iCs w:val="0"/>
        </w:rPr>
      </w:pPr>
      <w:r w:rsidRPr="00282C0A">
        <w:rPr>
          <w:bCs w:val="0"/>
          <w:iCs w:val="0"/>
          <w:noProof/>
        </w:rPr>
        <w:drawing>
          <wp:inline distT="0" distB="0" distL="0" distR="0">
            <wp:extent cx="1964690" cy="14801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0A" w:rsidRPr="00682BEE" w:rsidRDefault="00282C0A" w:rsidP="00282C0A">
      <w:pPr>
        <w:jc w:val="center"/>
        <w:rPr>
          <w:bCs w:val="0"/>
          <w:i/>
          <w:sz w:val="20"/>
          <w:szCs w:val="24"/>
        </w:rPr>
      </w:pPr>
      <w:r w:rsidRPr="00682BEE">
        <w:rPr>
          <w:b/>
          <w:iCs w:val="0"/>
          <w:sz w:val="20"/>
          <w:szCs w:val="24"/>
        </w:rPr>
        <w:t>Fig. L3-2.</w:t>
      </w:r>
      <w:r w:rsidRPr="00682BEE">
        <w:rPr>
          <w:bCs w:val="0"/>
          <w:iCs w:val="0"/>
          <w:sz w:val="20"/>
          <w:szCs w:val="24"/>
        </w:rPr>
        <w:t xml:space="preserve"> </w:t>
      </w:r>
      <w:r w:rsidRPr="00682BEE">
        <w:rPr>
          <w:bCs w:val="0"/>
          <w:i/>
          <w:sz w:val="20"/>
          <w:szCs w:val="24"/>
        </w:rPr>
        <w:t>Schema folosită în T3</w:t>
      </w:r>
    </w:p>
    <w:p w:rsidR="009651DC" w:rsidRDefault="009651DC" w:rsidP="005A1EB2">
      <w:pPr>
        <w:rPr>
          <w:bCs w:val="0"/>
          <w:iCs w:val="0"/>
        </w:rPr>
      </w:pPr>
    </w:p>
    <w:p w:rsidR="00682BEE" w:rsidRPr="007C3241" w:rsidRDefault="0025487A" w:rsidP="007C3241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 w:rsidRPr="007C3241">
        <w:rPr>
          <w:rFonts w:ascii="Times New Roman" w:hAnsi="Times New Roman"/>
          <w:bCs w:val="0"/>
          <w:iCs w:val="0"/>
        </w:rPr>
        <w:lastRenderedPageBreak/>
        <w:t>Se efectuează o analiză în timp cu parametrii din fig. L3-3:</w:t>
      </w:r>
    </w:p>
    <w:p w:rsidR="0025487A" w:rsidRDefault="0025487A" w:rsidP="005A1EB2">
      <w:pPr>
        <w:rPr>
          <w:bCs w:val="0"/>
          <w:iCs w:val="0"/>
        </w:rPr>
      </w:pPr>
    </w:p>
    <w:p w:rsidR="00682BEE" w:rsidRDefault="0025487A" w:rsidP="0025487A">
      <w:pPr>
        <w:jc w:val="center"/>
        <w:rPr>
          <w:bCs w:val="0"/>
          <w:iCs w:val="0"/>
        </w:rPr>
      </w:pPr>
      <w:r>
        <w:rPr>
          <w:noProof/>
        </w:rPr>
        <w:drawing>
          <wp:inline distT="0" distB="0" distL="0" distR="0" wp14:anchorId="3B23D957" wp14:editId="0359CE41">
            <wp:extent cx="3787200" cy="232200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87200" cy="23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7A" w:rsidRDefault="0025487A" w:rsidP="0025487A">
      <w:pPr>
        <w:jc w:val="center"/>
        <w:rPr>
          <w:bCs w:val="0"/>
          <w:iCs w:val="0"/>
        </w:rPr>
      </w:pPr>
    </w:p>
    <w:p w:rsidR="0025487A" w:rsidRPr="0025487A" w:rsidRDefault="0025487A" w:rsidP="0025487A">
      <w:pPr>
        <w:jc w:val="center"/>
        <w:rPr>
          <w:bCs w:val="0"/>
          <w:i/>
          <w:sz w:val="20"/>
          <w:szCs w:val="24"/>
        </w:rPr>
      </w:pPr>
      <w:r w:rsidRPr="0025487A">
        <w:rPr>
          <w:b/>
          <w:iCs w:val="0"/>
          <w:sz w:val="20"/>
          <w:szCs w:val="24"/>
        </w:rPr>
        <w:t>Fig. L3-3.</w:t>
      </w:r>
      <w:r w:rsidRPr="0025487A">
        <w:rPr>
          <w:bCs w:val="0"/>
          <w:iCs w:val="0"/>
          <w:sz w:val="20"/>
          <w:szCs w:val="24"/>
        </w:rPr>
        <w:t xml:space="preserve"> </w:t>
      </w:r>
      <w:r w:rsidRPr="0025487A">
        <w:rPr>
          <w:bCs w:val="0"/>
          <w:i/>
          <w:sz w:val="20"/>
          <w:szCs w:val="24"/>
        </w:rPr>
        <w:t>Parametrii analizei în timp</w:t>
      </w:r>
    </w:p>
    <w:p w:rsidR="00682BEE" w:rsidRDefault="00682BEE" w:rsidP="005A1EB2">
      <w:pPr>
        <w:rPr>
          <w:bCs w:val="0"/>
          <w:iCs w:val="0"/>
        </w:rPr>
      </w:pPr>
    </w:p>
    <w:p w:rsidR="0025487A" w:rsidRPr="007C3241" w:rsidRDefault="00A365A1" w:rsidP="007C3241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 w:rsidRPr="007C3241">
        <w:rPr>
          <w:rFonts w:ascii="Times New Roman" w:hAnsi="Times New Roman"/>
          <w:bCs w:val="0"/>
          <w:iCs w:val="0"/>
        </w:rPr>
        <w:t>Se rulează SPICE</w:t>
      </w:r>
      <w:r w:rsidR="007C3241">
        <w:rPr>
          <w:rFonts w:ascii="Times New Roman" w:hAnsi="Times New Roman"/>
          <w:bCs w:val="0"/>
          <w:iCs w:val="0"/>
        </w:rPr>
        <w:t>,</w:t>
      </w:r>
      <w:r w:rsidRPr="007C3241">
        <w:rPr>
          <w:rFonts w:ascii="Times New Roman" w:hAnsi="Times New Roman"/>
          <w:bCs w:val="0"/>
          <w:iCs w:val="0"/>
        </w:rPr>
        <w:t xml:space="preserve"> se activează butoanele </w:t>
      </w:r>
      <w:r w:rsidRPr="007C3241">
        <w:rPr>
          <w:rFonts w:ascii="Times New Roman" w:hAnsi="Times New Roman"/>
          <w:bCs w:val="0"/>
          <w:iCs w:val="0"/>
          <w:noProof/>
        </w:rPr>
        <w:drawing>
          <wp:inline distT="0" distB="0" distL="0" distR="0" wp14:anchorId="1C5C10A1" wp14:editId="54C2E70E">
            <wp:extent cx="332952" cy="2675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t="13292" b="10697"/>
                    <a:stretch/>
                  </pic:blipFill>
                  <pic:spPr bwMode="auto">
                    <a:xfrm>
                      <a:off x="0" y="0"/>
                      <a:ext cx="333375" cy="26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3241">
        <w:rPr>
          <w:rFonts w:ascii="Times New Roman" w:hAnsi="Times New Roman"/>
          <w:bCs w:val="0"/>
          <w:iCs w:val="0"/>
        </w:rPr>
        <w:t xml:space="preserve"> și </w:t>
      </w:r>
      <w:r w:rsidRPr="007C3241">
        <w:rPr>
          <w:rFonts w:ascii="Times New Roman" w:hAnsi="Times New Roman"/>
          <w:bCs w:val="0"/>
          <w:iCs w:val="0"/>
          <w:noProof/>
        </w:rPr>
        <w:drawing>
          <wp:inline distT="0" distB="0" distL="0" distR="0" wp14:anchorId="6C4F3C8B" wp14:editId="627E9676">
            <wp:extent cx="323312" cy="254709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9488" b="9344"/>
                    <a:stretch/>
                  </pic:blipFill>
                  <pic:spPr bwMode="auto">
                    <a:xfrm>
                      <a:off x="0" y="0"/>
                      <a:ext cx="323850" cy="255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3241">
        <w:rPr>
          <w:rFonts w:ascii="Times New Roman" w:hAnsi="Times New Roman"/>
          <w:bCs w:val="0"/>
          <w:iCs w:val="0"/>
        </w:rPr>
        <w:t xml:space="preserve"> și se urmărește ca potențialul în colector să fie 6…7V iar curentul de bază aproximativ 2uA.</w:t>
      </w:r>
    </w:p>
    <w:p w:rsidR="00564C78" w:rsidRDefault="00564C78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reprezintă grafic potențialul V(C) în colectorul TB</w:t>
      </w:r>
    </w:p>
    <w:p w:rsidR="00564C78" w:rsidRDefault="00564C78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activează cursoarele, dublu clic pe înscrisul V(C) și în fereastra care se deschide la Trace Expresion se scade din V(C) valoarea de c.c. indicată de cursorul roșu (Y1)</w:t>
      </w:r>
    </w:p>
    <w:p w:rsidR="0025487A" w:rsidRDefault="00564C78" w:rsidP="00564C78">
      <w:pPr>
        <w:pStyle w:val="ListParagraph"/>
        <w:numPr>
          <w:ilvl w:val="0"/>
          <w:numId w:val="18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Amplificatorul lucrează corect dacă semnalul este simetric. Pentru verificare se determină amplitudinile celor 2 alternanțe ale semnalului.</w:t>
      </w:r>
    </w:p>
    <w:p w:rsidR="005809E1" w:rsidRPr="00564C78" w:rsidRDefault="005809E1" w:rsidP="00564C78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  <w:bCs w:val="0"/>
          <w:iCs w:val="0"/>
        </w:rPr>
        <w:t>Se notează în tabelul L3-2 valorile potențialelor de c.c. din terminalele TB</w:t>
      </w:r>
      <w:r w:rsidR="00692BF9">
        <w:rPr>
          <w:rFonts w:ascii="Times New Roman" w:hAnsi="Times New Roman"/>
          <w:bCs w:val="0"/>
          <w:iCs w:val="0"/>
        </w:rPr>
        <w:t xml:space="preserve"> (la Rezolvare T3).</w:t>
      </w:r>
    </w:p>
    <w:p w:rsidR="005809E1" w:rsidRDefault="005809E1" w:rsidP="005A1EB2">
      <w:pPr>
        <w:rPr>
          <w:bCs w:val="0"/>
          <w:iCs w:val="0"/>
        </w:rPr>
      </w:pPr>
    </w:p>
    <w:p w:rsidR="005809E1" w:rsidRPr="005809E1" w:rsidRDefault="005809E1" w:rsidP="005A1EB2">
      <w:pPr>
        <w:rPr>
          <w:b/>
          <w:iCs w:val="0"/>
        </w:rPr>
      </w:pPr>
      <w:r w:rsidRPr="005809E1">
        <w:rPr>
          <w:b/>
          <w:iCs w:val="0"/>
        </w:rPr>
        <w:tab/>
        <w:t xml:space="preserve">L3-4. </w:t>
      </w:r>
      <w:r w:rsidRPr="005809E1">
        <w:rPr>
          <w:b/>
        </w:rPr>
        <w:t>Determinarea rezistenței de intrare a TB printr-o analiză .TF</w:t>
      </w:r>
    </w:p>
    <w:p w:rsidR="005809E1" w:rsidRDefault="005809E1" w:rsidP="005A1EB2">
      <w:pPr>
        <w:rPr>
          <w:bCs w:val="0"/>
          <w:iCs w:val="0"/>
        </w:rPr>
      </w:pPr>
    </w:p>
    <w:p w:rsidR="005809E1" w:rsidRPr="00BC09A8" w:rsidRDefault="00B97C11" w:rsidP="005A1EB2">
      <w:pPr>
        <w:rPr>
          <w:bCs w:val="0"/>
          <w:iCs w:val="0"/>
          <w:lang w:val="ro-RO"/>
        </w:rPr>
      </w:pPr>
      <w:r>
        <w:rPr>
          <w:bCs w:val="0"/>
          <w:iCs w:val="0"/>
        </w:rPr>
        <w:tab/>
        <w:t>Analiza de determinare a parametrilor de semnal mic</w:t>
      </w:r>
      <w:r w:rsidR="00B7003F">
        <w:rPr>
          <w:bCs w:val="0"/>
          <w:iCs w:val="0"/>
        </w:rPr>
        <w:t xml:space="preserve"> (R</w:t>
      </w:r>
      <w:r w:rsidR="00B7003F">
        <w:rPr>
          <w:bCs w:val="0"/>
          <w:iCs w:val="0"/>
          <w:vertAlign w:val="subscript"/>
        </w:rPr>
        <w:t>in</w:t>
      </w:r>
      <w:r w:rsidR="00B7003F">
        <w:rPr>
          <w:bCs w:val="0"/>
          <w:iCs w:val="0"/>
        </w:rPr>
        <w:t>, amplificare și R</w:t>
      </w:r>
      <w:r w:rsidR="00B7003F">
        <w:rPr>
          <w:bCs w:val="0"/>
          <w:iCs w:val="0"/>
          <w:vertAlign w:val="subscript"/>
        </w:rPr>
        <w:t>out</w:t>
      </w:r>
      <w:r w:rsidR="00B7003F">
        <w:rPr>
          <w:bCs w:val="0"/>
          <w:iCs w:val="0"/>
        </w:rPr>
        <w:t>) se face pentru circuitul văzut în c.c. Altfel, dacă schema rămâne așa cum este reprezentată în fig. L3-2</w:t>
      </w:r>
      <w:r w:rsidR="00BC09A8">
        <w:rPr>
          <w:bCs w:val="0"/>
          <w:iCs w:val="0"/>
        </w:rPr>
        <w:t xml:space="preserve">, analiza </w:t>
      </w:r>
      <w:r w:rsidR="00BC09A8" w:rsidRPr="00894BE5">
        <w:rPr>
          <w:b/>
          <w:iCs w:val="0"/>
        </w:rPr>
        <w:t>.TF</w:t>
      </w:r>
      <w:r w:rsidR="00BC09A8">
        <w:rPr>
          <w:bCs w:val="0"/>
          <w:iCs w:val="0"/>
        </w:rPr>
        <w:t xml:space="preserve"> va raporta valori incorecte afectate de existența lui C1 (V(C)/V1=0 și R</w:t>
      </w:r>
      <w:r w:rsidR="00BC09A8">
        <w:rPr>
          <w:bCs w:val="0"/>
          <w:iCs w:val="0"/>
          <w:vertAlign w:val="subscript"/>
        </w:rPr>
        <w:t>in</w:t>
      </w:r>
      <w:r w:rsidR="00BC09A8">
        <w:rPr>
          <w:bCs w:val="0"/>
          <w:iCs w:val="0"/>
        </w:rPr>
        <w:t>=1E20)</w:t>
      </w:r>
      <w:r w:rsidR="00894BE5">
        <w:rPr>
          <w:bCs w:val="0"/>
          <w:iCs w:val="0"/>
        </w:rPr>
        <w:t>. În consecință trebuie folosită o schemă de c.c. (fără C1) dar care să asigure aceleași condiții de polarizare a TB ca schema originală (fig. L3-4)</w:t>
      </w:r>
    </w:p>
    <w:p w:rsidR="005809E1" w:rsidRDefault="005809E1" w:rsidP="005A1EB2">
      <w:pPr>
        <w:rPr>
          <w:bCs w:val="0"/>
          <w:iCs w:val="0"/>
        </w:rPr>
      </w:pPr>
    </w:p>
    <w:p w:rsidR="00894BE5" w:rsidRDefault="00894BE5" w:rsidP="00894BE5">
      <w:pPr>
        <w:jc w:val="center"/>
        <w:rPr>
          <w:bCs w:val="0"/>
          <w:iCs w:val="0"/>
        </w:rPr>
      </w:pPr>
      <w:r w:rsidRPr="00894BE5">
        <w:rPr>
          <w:bCs w:val="0"/>
          <w:iCs w:val="0"/>
          <w:noProof/>
        </w:rPr>
        <w:drawing>
          <wp:inline distT="0" distB="0" distL="0" distR="0">
            <wp:extent cx="2164715" cy="14801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E5" w:rsidRDefault="00894BE5" w:rsidP="005A1EB2">
      <w:pPr>
        <w:rPr>
          <w:bCs w:val="0"/>
          <w:iCs w:val="0"/>
        </w:rPr>
      </w:pPr>
    </w:p>
    <w:p w:rsidR="00894BE5" w:rsidRPr="00894BE5" w:rsidRDefault="00894BE5" w:rsidP="00894BE5">
      <w:pPr>
        <w:jc w:val="center"/>
        <w:rPr>
          <w:bCs w:val="0"/>
          <w:i/>
          <w:sz w:val="20"/>
          <w:szCs w:val="24"/>
        </w:rPr>
      </w:pPr>
      <w:r w:rsidRPr="00894BE5">
        <w:rPr>
          <w:b/>
          <w:iCs w:val="0"/>
          <w:sz w:val="20"/>
          <w:szCs w:val="24"/>
        </w:rPr>
        <w:t xml:space="preserve">Fig. L3-4. </w:t>
      </w:r>
      <w:r w:rsidRPr="00894BE5">
        <w:rPr>
          <w:bCs w:val="0"/>
          <w:i/>
          <w:sz w:val="20"/>
          <w:szCs w:val="24"/>
        </w:rPr>
        <w:t xml:space="preserve">Schema din T3 modificată pentru a rula analiza </w:t>
      </w:r>
      <w:r w:rsidRPr="00894BE5">
        <w:rPr>
          <w:b/>
          <w:i/>
          <w:sz w:val="20"/>
          <w:szCs w:val="24"/>
        </w:rPr>
        <w:t>.TF</w:t>
      </w:r>
    </w:p>
    <w:p w:rsidR="00682BEE" w:rsidRDefault="00682BEE" w:rsidP="005A1EB2">
      <w:pPr>
        <w:rPr>
          <w:bCs w:val="0"/>
          <w:iCs w:val="0"/>
        </w:rPr>
      </w:pPr>
    </w:p>
    <w:p w:rsidR="00474FD5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copiază schema din fig. L3-2 într-u proiect nou;</w:t>
      </w:r>
    </w:p>
    <w:p w:rsid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șterg RB și C1;</w:t>
      </w:r>
    </w:p>
    <w:p w:rsid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modifică VOFF=</w:t>
      </w:r>
      <w:r>
        <w:rPr>
          <w:rFonts w:ascii="Times New Roman" w:hAnsi="Times New Roman"/>
          <w:bCs w:val="0"/>
          <w:i/>
        </w:rPr>
        <w:t>potențialul V(B) din Tabelul L3-2</w:t>
      </w:r>
      <w:r>
        <w:rPr>
          <w:rFonts w:ascii="Times New Roman" w:hAnsi="Times New Roman"/>
          <w:bCs w:val="0"/>
          <w:iCs w:val="0"/>
        </w:rPr>
        <w:t>;</w:t>
      </w:r>
    </w:p>
    <w:p w:rsid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lastRenderedPageBreak/>
        <w:t>Se rulează SPICE și se verifică dacă s-au păstrat tensiunile și curenții de pe fig. L3-2;</w:t>
      </w:r>
    </w:p>
    <w:p w:rsidR="00994294" w:rsidRPr="00994294" w:rsidRDefault="00994294" w:rsidP="00994294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Cs w:val="0"/>
          <w:iCs w:val="0"/>
        </w:rPr>
        <w:t xml:space="preserve">Clic pe </w:t>
      </w:r>
      <w:r w:rsidRPr="00EB4386">
        <w:rPr>
          <w:rFonts w:ascii="Times New Roman" w:hAnsi="Times New Roman"/>
          <w:b/>
          <w:iCs w:val="0"/>
        </w:rPr>
        <w:t>Edit Simulation Profile</w:t>
      </w:r>
      <w:r w:rsidRPr="00EB4386">
        <w:rPr>
          <w:rFonts w:ascii="Times New Roman" w:hAnsi="Times New Roman"/>
          <w:bCs w:val="0"/>
          <w:iCs w:val="0"/>
        </w:rPr>
        <w:t xml:space="preserve"> </w:t>
      </w:r>
      <w:r>
        <w:rPr>
          <w:rFonts w:ascii="Times New Roman" w:hAnsi="Times New Roman"/>
          <w:bCs w:val="0"/>
          <w:iCs w:val="0"/>
        </w:rPr>
        <w:t xml:space="preserve">și se alege analiza </w:t>
      </w:r>
      <w:r w:rsidRPr="00EB4386">
        <w:rPr>
          <w:rFonts w:ascii="Times New Roman" w:hAnsi="Times New Roman"/>
          <w:b/>
          <w:iCs w:val="0"/>
        </w:rPr>
        <w:t>Bias Point</w:t>
      </w:r>
      <w:r>
        <w:rPr>
          <w:rFonts w:ascii="Times New Roman" w:hAnsi="Times New Roman"/>
          <w:bCs w:val="0"/>
          <w:iCs w:val="0"/>
        </w:rPr>
        <w:t xml:space="preserve"> cu parametrii din fig. L3-5:</w:t>
      </w:r>
    </w:p>
    <w:p w:rsidR="00474FD5" w:rsidRDefault="00474FD5" w:rsidP="005A1EB2">
      <w:pPr>
        <w:rPr>
          <w:bCs w:val="0"/>
          <w:iCs w:val="0"/>
        </w:rPr>
      </w:pPr>
    </w:p>
    <w:p w:rsidR="00994294" w:rsidRDefault="00994294" w:rsidP="00994294">
      <w:pPr>
        <w:jc w:val="center"/>
        <w:rPr>
          <w:bCs w:val="0"/>
          <w:iCs w:val="0"/>
        </w:rPr>
      </w:pPr>
      <w:r>
        <w:rPr>
          <w:noProof/>
        </w:rPr>
        <w:drawing>
          <wp:inline distT="0" distB="0" distL="0" distR="0" wp14:anchorId="10ED167A" wp14:editId="3F20EF44">
            <wp:extent cx="3772800" cy="2314800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94" w:rsidRDefault="00994294" w:rsidP="00994294">
      <w:pPr>
        <w:jc w:val="center"/>
        <w:rPr>
          <w:bCs w:val="0"/>
          <w:iCs w:val="0"/>
        </w:rPr>
      </w:pPr>
    </w:p>
    <w:p w:rsidR="00994294" w:rsidRPr="00994294" w:rsidRDefault="00994294" w:rsidP="00994294">
      <w:pPr>
        <w:jc w:val="center"/>
        <w:rPr>
          <w:bCs w:val="0"/>
          <w:i/>
          <w:sz w:val="20"/>
          <w:szCs w:val="24"/>
        </w:rPr>
      </w:pPr>
      <w:r w:rsidRPr="00994294">
        <w:rPr>
          <w:b/>
          <w:iCs w:val="0"/>
          <w:sz w:val="20"/>
          <w:szCs w:val="24"/>
        </w:rPr>
        <w:t xml:space="preserve">Fig. L3-5. </w:t>
      </w:r>
      <w:r w:rsidRPr="00994294">
        <w:rPr>
          <w:bCs w:val="0"/>
          <w:i/>
          <w:sz w:val="20"/>
          <w:szCs w:val="24"/>
        </w:rPr>
        <w:t xml:space="preserve">Parametrii analizei </w:t>
      </w:r>
      <w:r w:rsidRPr="00994294">
        <w:rPr>
          <w:b/>
          <w:i/>
          <w:sz w:val="20"/>
          <w:szCs w:val="24"/>
        </w:rPr>
        <w:t>.TF</w:t>
      </w:r>
    </w:p>
    <w:p w:rsidR="00994294" w:rsidRDefault="00994294" w:rsidP="005A1EB2">
      <w:pPr>
        <w:rPr>
          <w:bCs w:val="0"/>
          <w:iCs w:val="0"/>
        </w:rPr>
      </w:pPr>
    </w:p>
    <w:p w:rsidR="00994294" w:rsidRPr="00B57D5C" w:rsidRDefault="00B57D5C" w:rsidP="00B57D5C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  <w:bCs w:val="0"/>
          <w:iCs w:val="0"/>
        </w:rPr>
        <w:t>Se rulează SPICE</w:t>
      </w:r>
      <w:r w:rsidR="00B963B0">
        <w:rPr>
          <w:rFonts w:ascii="Times New Roman" w:hAnsi="Times New Roman"/>
          <w:bCs w:val="0"/>
          <w:iCs w:val="0"/>
        </w:rPr>
        <w:t>,</w:t>
      </w:r>
      <w:r>
        <w:rPr>
          <w:rFonts w:ascii="Times New Roman" w:hAnsi="Times New Roman"/>
          <w:bCs w:val="0"/>
          <w:iCs w:val="0"/>
        </w:rPr>
        <w:t xml:space="preserve"> </w:t>
      </w:r>
      <w:r w:rsidRPr="00B57D5C">
        <w:rPr>
          <w:rFonts w:ascii="Times New Roman" w:hAnsi="Times New Roman"/>
          <w:bCs w:val="0"/>
        </w:rPr>
        <w:t xml:space="preserve">se copiază din View Simulation Output File parametrii analizei de semnal mic de la </w:t>
      </w:r>
      <w:r w:rsidRPr="00B57D5C">
        <w:rPr>
          <w:rFonts w:ascii="Times New Roman" w:hAnsi="Times New Roman"/>
        </w:rPr>
        <w:t>SMALL-SIGNAL CHARACTERISTICS</w:t>
      </w:r>
      <w:r w:rsidR="00B963B0">
        <w:rPr>
          <w:rFonts w:ascii="Times New Roman" w:hAnsi="Times New Roman"/>
          <w:bCs w:val="0"/>
        </w:rPr>
        <w:t xml:space="preserve"> și se trec</w:t>
      </w:r>
      <w:r>
        <w:rPr>
          <w:rFonts w:ascii="Times New Roman" w:hAnsi="Times New Roman"/>
          <w:bCs w:val="0"/>
          <w:iCs w:val="0"/>
        </w:rPr>
        <w:t xml:space="preserve"> în tabelul L3-3</w:t>
      </w:r>
    </w:p>
    <w:p w:rsidR="00B57D5C" w:rsidRDefault="00B57D5C" w:rsidP="005A1EB2">
      <w:pPr>
        <w:rPr>
          <w:bCs w:val="0"/>
          <w:iCs w:val="0"/>
        </w:rPr>
      </w:pPr>
    </w:p>
    <w:p w:rsidR="00B963B0" w:rsidRPr="00B963B0" w:rsidRDefault="00B963B0" w:rsidP="00B963B0">
      <w:pPr>
        <w:ind w:left="720"/>
        <w:rPr>
          <w:b/>
          <w:iCs w:val="0"/>
        </w:rPr>
      </w:pPr>
      <w:r>
        <w:rPr>
          <w:b/>
          <w:iCs w:val="0"/>
        </w:rPr>
        <w:t>L3-5. Determinarea analitică a R</w:t>
      </w:r>
      <w:r>
        <w:rPr>
          <w:b/>
          <w:iCs w:val="0"/>
          <w:vertAlign w:val="subscript"/>
        </w:rPr>
        <w:t>in</w:t>
      </w:r>
      <w:r>
        <w:rPr>
          <w:b/>
          <w:iCs w:val="0"/>
        </w:rPr>
        <w:t xml:space="preserve"> și verificarea corectitudinii calculului</w:t>
      </w:r>
    </w:p>
    <w:p w:rsidR="00B963B0" w:rsidRDefault="00B963B0" w:rsidP="005A1EB2">
      <w:pPr>
        <w:rPr>
          <w:bCs w:val="0"/>
          <w:iCs w:val="0"/>
        </w:rPr>
      </w:pPr>
    </w:p>
    <w:p w:rsidR="00B57D5C" w:rsidRDefault="00B963B0" w:rsidP="00B963B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B963B0">
        <w:rPr>
          <w:rFonts w:ascii="Times New Roman" w:hAnsi="Times New Roman"/>
        </w:rPr>
        <w:t>Se notează R</w:t>
      </w:r>
      <w:r w:rsidRPr="00B963B0">
        <w:rPr>
          <w:rFonts w:ascii="Times New Roman" w:hAnsi="Times New Roman"/>
          <w:vertAlign w:val="subscript"/>
        </w:rPr>
        <w:t>in,TB</w:t>
      </w:r>
      <w:r w:rsidRPr="00B963B0">
        <w:rPr>
          <w:rFonts w:ascii="Times New Roman" w:hAnsi="Times New Roman"/>
        </w:rPr>
        <w:t>= INPUT RESISTANCE AT V_V1</w:t>
      </w:r>
      <w:r>
        <w:rPr>
          <w:rFonts w:ascii="Times New Roman" w:hAnsi="Times New Roman"/>
        </w:rPr>
        <w:t>;</w:t>
      </w:r>
    </w:p>
    <w:p w:rsidR="00B963B0" w:rsidRPr="00B963B0" w:rsidRDefault="00B963B0" w:rsidP="00B963B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bscript"/>
        </w:rPr>
        <w:t>in</w:t>
      </w:r>
      <w:r>
        <w:rPr>
          <w:rFonts w:ascii="Times New Roman" w:hAnsi="Times New Roman"/>
        </w:rPr>
        <w:t xml:space="preserve"> se determină cu relația (v. fig. L3-2):</w:t>
      </w:r>
    </w:p>
    <w:p w:rsidR="00474FD5" w:rsidRDefault="00B963B0" w:rsidP="005A1EB2">
      <w:pPr>
        <w:rPr>
          <w:bCs w:val="0"/>
          <w:iCs w:val="0"/>
        </w:rPr>
      </w:pPr>
      <w:r w:rsidRPr="00B963B0">
        <w:rPr>
          <w:bCs w:val="0"/>
          <w:iCs w:val="0"/>
          <w:position w:val="-16"/>
        </w:rPr>
        <w:object w:dxaOrig="1440" w:dyaOrig="440">
          <v:shape id="_x0000_i1032" type="#_x0000_t75" style="width:1in;height:22.1pt" o:ole="">
            <v:imagedata r:id="rId34" o:title=""/>
          </v:shape>
          <o:OLEObject Type="Embed" ProgID="Equation.DSMT4" ShapeID="_x0000_i1032" DrawAspect="Content" ObjectID="_1632993267" r:id="rId35"/>
        </w:object>
      </w:r>
    </w:p>
    <w:p w:rsidR="00B963B0" w:rsidRDefault="00B963B0" w:rsidP="00B963B0">
      <w:pPr>
        <w:pStyle w:val="ListParagraph"/>
        <w:numPr>
          <w:ilvl w:val="0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Pentru a verifica corectitudinea calculului pentru R</w:t>
      </w:r>
      <w:r>
        <w:rPr>
          <w:rFonts w:ascii="Times New Roman" w:hAnsi="Times New Roman"/>
          <w:bCs w:val="0"/>
          <w:iCs w:val="0"/>
          <w:vertAlign w:val="subscript"/>
        </w:rPr>
        <w:t>in</w:t>
      </w:r>
      <w:r>
        <w:rPr>
          <w:rFonts w:ascii="Times New Roman" w:hAnsi="Times New Roman"/>
          <w:bCs w:val="0"/>
          <w:iCs w:val="0"/>
        </w:rPr>
        <w:t>, pe schema din fig. L3-2, se introduce între sursa V1 și condensatorul C1 o rezistență Rverif=R</w:t>
      </w:r>
      <w:r>
        <w:rPr>
          <w:rFonts w:ascii="Times New Roman" w:hAnsi="Times New Roman"/>
          <w:bCs w:val="0"/>
          <w:iCs w:val="0"/>
          <w:vertAlign w:val="subscript"/>
        </w:rPr>
        <w:t>in</w:t>
      </w:r>
    </w:p>
    <w:p w:rsidR="00B963B0" w:rsidRPr="00B963B0" w:rsidRDefault="00B963B0" w:rsidP="00B963B0">
      <w:pPr>
        <w:pStyle w:val="ListParagraph"/>
        <w:numPr>
          <w:ilvl w:val="0"/>
          <w:numId w:val="22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rulează SPICE și se vizualizează tensiunea după Rverif. Dacă s-a lucrat corect, amplitudinea semnalului vizualizat reprezintă VAMPL/2=50mV</w:t>
      </w:r>
    </w:p>
    <w:p w:rsidR="00B963B0" w:rsidRDefault="00B963B0" w:rsidP="005A1EB2">
      <w:pPr>
        <w:rPr>
          <w:bCs w:val="0"/>
          <w:iCs w:val="0"/>
        </w:rPr>
      </w:pPr>
    </w:p>
    <w:p w:rsidR="00283748" w:rsidRPr="00FA3440" w:rsidRDefault="00283748" w:rsidP="00737EC8">
      <w:pPr>
        <w:pStyle w:val="Header"/>
        <w:tabs>
          <w:tab w:val="clear" w:pos="4320"/>
          <w:tab w:val="clear" w:pos="8640"/>
        </w:tabs>
        <w:rPr>
          <w:b/>
          <w:color w:val="FFFFFF"/>
        </w:rPr>
      </w:pPr>
      <w:r w:rsidRPr="00FA3440">
        <w:rPr>
          <w:b/>
          <w:color w:val="FFFFFF"/>
          <w:highlight w:val="green"/>
        </w:rPr>
        <w:t>Cerinţe</w:t>
      </w:r>
    </w:p>
    <w:p w:rsidR="00BA1C54" w:rsidRPr="004B66D7" w:rsidRDefault="00283748" w:rsidP="00737EC8">
      <w:pPr>
        <w:pStyle w:val="Header"/>
        <w:tabs>
          <w:tab w:val="clear" w:pos="4320"/>
          <w:tab w:val="clear" w:pos="8640"/>
        </w:tabs>
      </w:pPr>
      <w:r w:rsidRPr="004B66D7">
        <w:t>Lucrarea trebuie să cuprindă</w:t>
      </w:r>
      <w:r w:rsidR="00F13281" w:rsidRPr="004B66D7">
        <w:t>:</w:t>
      </w:r>
    </w:p>
    <w:p w:rsidR="00A71A4B" w:rsidRDefault="00612E67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3</w:t>
      </w:r>
      <w:r w:rsidR="00246BDC">
        <w:t xml:space="preserve"> scheme, </w:t>
      </w:r>
      <w:r w:rsidR="0075541A">
        <w:t>cea inițială</w:t>
      </w:r>
      <w:r w:rsidR="000A4406">
        <w:t xml:space="preserve"> </w:t>
      </w:r>
      <w:r>
        <w:t xml:space="preserve">din T3, cea pentru analiza .TF </w:t>
      </w:r>
      <w:r w:rsidR="000A4406">
        <w:t>și</w:t>
      </w:r>
      <w:r w:rsidR="0075541A">
        <w:t xml:space="preserve"> </w:t>
      </w:r>
      <w:r w:rsidR="00246BDC">
        <w:t xml:space="preserve">cea folosită la </w:t>
      </w:r>
      <w:r>
        <w:t>verificarea R</w:t>
      </w:r>
      <w:r>
        <w:rPr>
          <w:vertAlign w:val="subscript"/>
        </w:rPr>
        <w:t>in</w:t>
      </w:r>
      <w:r w:rsidR="00545BD2" w:rsidRPr="004B66D7">
        <w:t>;</w:t>
      </w:r>
    </w:p>
    <w:p w:rsidR="000A4406" w:rsidRPr="004B66D7" w:rsidRDefault="000A4406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Tabelul L</w:t>
      </w:r>
      <w:r w:rsidR="009D21F7">
        <w:t>3</w:t>
      </w:r>
      <w:r>
        <w:t>-2 completat cu valorile potențial</w:t>
      </w:r>
      <w:r w:rsidR="009D21F7">
        <w:t>elor din pinii TB</w:t>
      </w:r>
      <w:r>
        <w:t>;</w:t>
      </w:r>
    </w:p>
    <w:p w:rsidR="009A567B" w:rsidRDefault="009D21F7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Parametrii raportați de analiza .TF</w:t>
      </w:r>
      <w:r w:rsidR="00073D63">
        <w:t>;</w:t>
      </w:r>
    </w:p>
    <w:p w:rsidR="00C00E38" w:rsidRDefault="009D21F7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Calculul analitic al R</w:t>
      </w:r>
      <w:r>
        <w:rPr>
          <w:vertAlign w:val="subscript"/>
        </w:rPr>
        <w:t>in</w:t>
      </w:r>
      <w:r w:rsidR="00C00E38">
        <w:t>.</w:t>
      </w:r>
    </w:p>
    <w:p w:rsidR="00D5082A" w:rsidRDefault="00D5082A" w:rsidP="00D5082A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5C4A0E" w:rsidRPr="00140A70" w:rsidTr="00140A70">
        <w:tc>
          <w:tcPr>
            <w:tcW w:w="9855" w:type="dxa"/>
            <w:shd w:val="clear" w:color="auto" w:fill="7030A0"/>
          </w:tcPr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IMPORTANT</w:t>
            </w:r>
          </w:p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BUNA PRACTICĂ INGINEREASCĂ cere ca DESENUL să fie foarte CLAR</w:t>
            </w: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,</w:t>
            </w:r>
          </w:p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să nu existe suprapuneri între înscrisuri şi elementele de circuit.</w:t>
            </w:r>
          </w:p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5C4A0E" w:rsidRDefault="005C4A0E" w:rsidP="00D5082A">
      <w:pPr>
        <w:pStyle w:val="Header"/>
        <w:tabs>
          <w:tab w:val="clear" w:pos="4320"/>
          <w:tab w:val="clear" w:pos="8640"/>
        </w:tabs>
      </w:pPr>
    </w:p>
    <w:p w:rsidR="00B963B0" w:rsidRDefault="00B963B0">
      <w:pPr>
        <w:rPr>
          <w:b/>
          <w:color w:val="FFFFFF"/>
          <w:highlight w:val="green"/>
        </w:rPr>
      </w:pPr>
      <w:r>
        <w:rPr>
          <w:b/>
          <w:color w:val="FFFFFF"/>
          <w:highlight w:val="green"/>
        </w:rPr>
        <w:br w:type="page"/>
      </w:r>
    </w:p>
    <w:p w:rsidR="00E340DC" w:rsidRPr="00FA3440" w:rsidRDefault="00E340DC" w:rsidP="005461E9">
      <w:pPr>
        <w:pStyle w:val="Header"/>
        <w:tabs>
          <w:tab w:val="clear" w:pos="4320"/>
          <w:tab w:val="clear" w:pos="8640"/>
        </w:tabs>
        <w:jc w:val="left"/>
        <w:rPr>
          <w:b/>
          <w:color w:val="FFFFFF"/>
        </w:rPr>
      </w:pPr>
      <w:r w:rsidRPr="00FA3440">
        <w:rPr>
          <w:b/>
          <w:color w:val="FFFFFF"/>
          <w:highlight w:val="green"/>
        </w:rPr>
        <w:lastRenderedPageBreak/>
        <w:t xml:space="preserve">Rezolvare </w:t>
      </w:r>
      <w:r w:rsidR="006F0885">
        <w:rPr>
          <w:b/>
          <w:color w:val="FFFFFF"/>
          <w:highlight w:val="green"/>
        </w:rPr>
        <w:t>t</w:t>
      </w:r>
      <w:r w:rsidRPr="00FA3440">
        <w:rPr>
          <w:b/>
          <w:color w:val="FFFFFF"/>
          <w:highlight w:val="green"/>
        </w:rPr>
        <w:t>ema</w:t>
      </w:r>
      <w:r w:rsidRPr="006F0885">
        <w:rPr>
          <w:b/>
          <w:color w:val="FFFFFF"/>
          <w:highlight w:val="green"/>
        </w:rPr>
        <w:t xml:space="preserve"> </w:t>
      </w:r>
      <w:r w:rsidR="006F0885" w:rsidRPr="006F0885">
        <w:rPr>
          <w:b/>
          <w:color w:val="FFFFFF"/>
          <w:highlight w:val="green"/>
        </w:rPr>
        <w:t>T</w:t>
      </w:r>
      <w:r w:rsidR="00A2365E" w:rsidRPr="00A2365E">
        <w:rPr>
          <w:b/>
          <w:color w:val="FFFFFF"/>
          <w:highlight w:val="green"/>
        </w:rPr>
        <w:t>3</w:t>
      </w:r>
    </w:p>
    <w:p w:rsidR="00E340DC" w:rsidRDefault="00E340DC" w:rsidP="00E340DC">
      <w:pPr>
        <w:pStyle w:val="Header"/>
        <w:tabs>
          <w:tab w:val="clear" w:pos="4320"/>
          <w:tab w:val="clear" w:pos="8640"/>
        </w:tabs>
      </w:pPr>
    </w:p>
    <w:p w:rsidR="00E340DC" w:rsidRPr="005C38DC" w:rsidRDefault="005C38DC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 w:rsidR="006F0885">
        <w:rPr>
          <w:b/>
        </w:rPr>
        <w:t>inițială</w:t>
      </w:r>
    </w:p>
    <w:p w:rsidR="00692BF9" w:rsidRDefault="00692BF9" w:rsidP="005503BF">
      <w:pPr>
        <w:pStyle w:val="Header"/>
        <w:tabs>
          <w:tab w:val="clear" w:pos="4320"/>
          <w:tab w:val="clear" w:pos="8640"/>
        </w:tabs>
        <w:jc w:val="center"/>
      </w:pPr>
    </w:p>
    <w:p w:rsidR="00692BF9" w:rsidRDefault="00692BF9" w:rsidP="00692BF9">
      <w:pPr>
        <w:rPr>
          <w:bCs w:val="0"/>
          <w:iCs w:val="0"/>
        </w:rPr>
      </w:pPr>
    </w:p>
    <w:p w:rsidR="00692BF9" w:rsidRPr="005809E1" w:rsidRDefault="00692BF9" w:rsidP="00692BF9">
      <w:pPr>
        <w:rPr>
          <w:b/>
          <w:iCs w:val="0"/>
          <w:sz w:val="20"/>
          <w:szCs w:val="24"/>
        </w:rPr>
      </w:pPr>
      <w:r w:rsidRPr="005809E1">
        <w:rPr>
          <w:b/>
          <w:iCs w:val="0"/>
          <w:sz w:val="20"/>
          <w:szCs w:val="24"/>
        </w:rPr>
        <w:t>Tabelul L3-2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692BF9" w:rsidTr="00F44F55">
        <w:tc>
          <w:tcPr>
            <w:tcW w:w="1129" w:type="dxa"/>
            <w:vAlign w:val="center"/>
          </w:tcPr>
          <w:p w:rsidR="00692BF9" w:rsidRDefault="00692BF9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V(B) [V]</w:t>
            </w:r>
          </w:p>
        </w:tc>
        <w:tc>
          <w:tcPr>
            <w:tcW w:w="1134" w:type="dxa"/>
            <w:vAlign w:val="center"/>
          </w:tcPr>
          <w:p w:rsidR="00692BF9" w:rsidRDefault="00692BF9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V(C) [V]</w:t>
            </w:r>
          </w:p>
        </w:tc>
        <w:tc>
          <w:tcPr>
            <w:tcW w:w="1134" w:type="dxa"/>
            <w:vAlign w:val="center"/>
          </w:tcPr>
          <w:p w:rsidR="00692BF9" w:rsidRDefault="00692BF9" w:rsidP="00F44F55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VE [V]</w:t>
            </w:r>
          </w:p>
        </w:tc>
      </w:tr>
      <w:tr w:rsidR="00692BF9" w:rsidTr="00F44F55">
        <w:tc>
          <w:tcPr>
            <w:tcW w:w="1129" w:type="dxa"/>
            <w:vAlign w:val="center"/>
          </w:tcPr>
          <w:p w:rsidR="00692BF9" w:rsidRDefault="00692BF9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134" w:type="dxa"/>
            <w:vAlign w:val="center"/>
          </w:tcPr>
          <w:p w:rsidR="00692BF9" w:rsidRDefault="00692BF9" w:rsidP="00F44F55">
            <w:pPr>
              <w:jc w:val="center"/>
              <w:rPr>
                <w:bCs w:val="0"/>
                <w:iCs w:val="0"/>
              </w:rPr>
            </w:pPr>
          </w:p>
        </w:tc>
        <w:tc>
          <w:tcPr>
            <w:tcW w:w="1134" w:type="dxa"/>
            <w:vAlign w:val="center"/>
          </w:tcPr>
          <w:p w:rsidR="00692BF9" w:rsidRDefault="00692BF9" w:rsidP="00F44F55">
            <w:pPr>
              <w:jc w:val="center"/>
              <w:rPr>
                <w:bCs w:val="0"/>
                <w:iCs w:val="0"/>
              </w:rPr>
            </w:pPr>
          </w:p>
        </w:tc>
      </w:tr>
    </w:tbl>
    <w:p w:rsidR="00692BF9" w:rsidRDefault="00692BF9" w:rsidP="00692BF9">
      <w:pPr>
        <w:pStyle w:val="Header"/>
        <w:tabs>
          <w:tab w:val="clear" w:pos="4320"/>
          <w:tab w:val="clear" w:pos="8640"/>
        </w:tabs>
      </w:pPr>
    </w:p>
    <w:p w:rsidR="006F0885" w:rsidRDefault="006F0885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 xml:space="preserve">Schema modificată pentru </w:t>
      </w:r>
      <w:r w:rsidR="008D5ADF">
        <w:rPr>
          <w:b/>
        </w:rPr>
        <w:t>analiza .TF</w:t>
      </w:r>
    </w:p>
    <w:p w:rsidR="006F0885" w:rsidRDefault="006F0885" w:rsidP="007E613F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:rsidR="00B57D5C" w:rsidRPr="00B57D5C" w:rsidRDefault="00B57D5C" w:rsidP="00B57D5C">
      <w:pPr>
        <w:pStyle w:val="Header"/>
        <w:tabs>
          <w:tab w:val="clear" w:pos="4320"/>
          <w:tab w:val="clear" w:pos="8640"/>
        </w:tabs>
        <w:rPr>
          <w:b/>
          <w:sz w:val="20"/>
          <w:szCs w:val="24"/>
        </w:rPr>
      </w:pPr>
      <w:r w:rsidRPr="00B57D5C">
        <w:rPr>
          <w:b/>
          <w:sz w:val="20"/>
          <w:szCs w:val="24"/>
        </w:rPr>
        <w:t>Tabelul L3-3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4"/>
      </w:tblGrid>
      <w:tr w:rsidR="00B57D5C" w:rsidTr="00B57D5C">
        <w:tc>
          <w:tcPr>
            <w:tcW w:w="1980" w:type="dxa"/>
            <w:vAlign w:val="center"/>
          </w:tcPr>
          <w:p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  <w:r w:rsidRPr="00B57D5C">
              <w:t>V(C)/V_V1</w:t>
            </w:r>
          </w:p>
        </w:tc>
        <w:tc>
          <w:tcPr>
            <w:tcW w:w="3685" w:type="dxa"/>
            <w:vAlign w:val="center"/>
          </w:tcPr>
          <w:p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  <w:r w:rsidRPr="00B57D5C">
              <w:t>INPUT RESISTANCE AT V_V1</w:t>
            </w:r>
          </w:p>
        </w:tc>
        <w:tc>
          <w:tcPr>
            <w:tcW w:w="3964" w:type="dxa"/>
            <w:vAlign w:val="center"/>
          </w:tcPr>
          <w:p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  <w:r w:rsidRPr="00B57D5C">
              <w:t>OUTPUT RESISTANCE AT V(C)</w:t>
            </w:r>
          </w:p>
        </w:tc>
      </w:tr>
      <w:tr w:rsidR="00B57D5C" w:rsidTr="00B57D5C">
        <w:tc>
          <w:tcPr>
            <w:tcW w:w="1980" w:type="dxa"/>
            <w:vAlign w:val="center"/>
          </w:tcPr>
          <w:p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</w:p>
        </w:tc>
        <w:tc>
          <w:tcPr>
            <w:tcW w:w="3685" w:type="dxa"/>
            <w:vAlign w:val="center"/>
          </w:tcPr>
          <w:p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</w:p>
        </w:tc>
        <w:tc>
          <w:tcPr>
            <w:tcW w:w="3964" w:type="dxa"/>
            <w:vAlign w:val="center"/>
          </w:tcPr>
          <w:p w:rsidR="00B57D5C" w:rsidRDefault="00B57D5C" w:rsidP="00B57D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 w:val="0"/>
              </w:rPr>
            </w:pPr>
          </w:p>
        </w:tc>
      </w:tr>
    </w:tbl>
    <w:p w:rsidR="00B57D5C" w:rsidRDefault="00B57D5C" w:rsidP="00B57D5C">
      <w:pPr>
        <w:pStyle w:val="Header"/>
        <w:tabs>
          <w:tab w:val="clear" w:pos="4320"/>
          <w:tab w:val="clear" w:pos="8640"/>
        </w:tabs>
        <w:rPr>
          <w:bCs w:val="0"/>
        </w:rPr>
      </w:pPr>
    </w:p>
    <w:p w:rsidR="00C00E38" w:rsidRPr="008D5ADF" w:rsidRDefault="008D5ADF" w:rsidP="008D5ADF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 xml:space="preserve">Schema de verificare a calculului analitic </w:t>
      </w:r>
      <w:r w:rsidR="00692BF9">
        <w:rPr>
          <w:b/>
        </w:rPr>
        <w:t>pentru</w:t>
      </w:r>
      <w:r>
        <w:rPr>
          <w:b/>
        </w:rPr>
        <w:t xml:space="preserve"> R</w:t>
      </w:r>
      <w:r>
        <w:rPr>
          <w:b/>
          <w:vertAlign w:val="subscript"/>
        </w:rPr>
        <w:t>in</w:t>
      </w:r>
    </w:p>
    <w:p w:rsidR="00C00E38" w:rsidRDefault="00C00E38" w:rsidP="00692BF9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:rsidR="008D5ADF" w:rsidRDefault="0031198C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B963B0">
        <w:rPr>
          <w:bCs w:val="0"/>
          <w:iCs w:val="0"/>
          <w:position w:val="-16"/>
        </w:rPr>
        <w:object w:dxaOrig="3040" w:dyaOrig="440">
          <v:shape id="_x0000_i1033" type="#_x0000_t75" style="width:152.05pt;height:22.1pt" o:ole="">
            <v:imagedata r:id="rId36" o:title=""/>
          </v:shape>
          <o:OLEObject Type="Embed" ProgID="Equation.DSMT4" ShapeID="_x0000_i1033" DrawAspect="Content" ObjectID="_1632993268" r:id="rId37"/>
        </w:object>
      </w:r>
    </w:p>
    <w:p w:rsidR="008D5ADF" w:rsidRDefault="008D5ADF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:rsidR="00FB5610" w:rsidRDefault="00FB5610" w:rsidP="00FB5610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Descriere tip text a circuitului</w:t>
      </w:r>
      <w:r w:rsidR="006E4EDF">
        <w:rPr>
          <w:b/>
        </w:rPr>
        <w:t xml:space="preserve"> la analiza în timp</w:t>
      </w:r>
    </w:p>
    <w:p w:rsidR="00FB5610" w:rsidRDefault="00FB5610" w:rsidP="00FB5610">
      <w:pPr>
        <w:rPr>
          <w:bCs w:val="0"/>
          <w:iCs w:val="0"/>
        </w:rPr>
      </w:pPr>
      <w:r>
        <w:rPr>
          <w:bCs w:val="0"/>
          <w:iCs w:val="0"/>
        </w:rPr>
        <w:t xml:space="preserve">Se găsește în fereastra de postprocesare grafică </w:t>
      </w:r>
      <w:r w:rsidRPr="00375AF9">
        <w:rPr>
          <w:b/>
          <w:iCs w:val="0"/>
          <w:color w:val="0070C0"/>
        </w:rPr>
        <w:t>SCHEMATIC1</w:t>
      </w:r>
      <w:r>
        <w:rPr>
          <w:bCs w:val="0"/>
          <w:iCs w:val="0"/>
        </w:rPr>
        <w:t xml:space="preserve"> dând clic pe butonul </w:t>
      </w:r>
      <w:r w:rsidRPr="00375AF9">
        <w:rPr>
          <w:b/>
          <w:iCs w:val="0"/>
          <w:color w:val="0070C0"/>
        </w:rPr>
        <w:t>View Simulation Output File</w:t>
      </w:r>
      <w:r>
        <w:rPr>
          <w:bCs w:val="0"/>
          <w:iCs w:val="0"/>
        </w:rPr>
        <w:t xml:space="preserve"> din șirul vertical stânga, </w:t>
      </w:r>
      <w:r>
        <w:rPr>
          <w:noProof/>
        </w:rPr>
        <w:drawing>
          <wp:inline distT="0" distB="0" distL="0" distR="0" wp14:anchorId="15189209" wp14:editId="6AA71F6F">
            <wp:extent cx="295260" cy="22541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t="13531" b="14753"/>
                    <a:stretch/>
                  </pic:blipFill>
                  <pic:spPr bwMode="auto">
                    <a:xfrm>
                      <a:off x="0" y="0"/>
                      <a:ext cx="295275" cy="22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 w:val="0"/>
          <w:iCs w:val="0"/>
        </w:rPr>
        <w:t xml:space="preserve">. Se copiază de la </w:t>
      </w:r>
      <w:r w:rsidRPr="00375AF9">
        <w:rPr>
          <w:b/>
          <w:iCs w:val="0"/>
          <w:color w:val="0070C0"/>
        </w:rPr>
        <w:t>CIRCUIT DESCRIPTION</w:t>
      </w:r>
      <w:r>
        <w:rPr>
          <w:bCs w:val="0"/>
          <w:iCs w:val="0"/>
        </w:rPr>
        <w:t xml:space="preserve"> până la </w:t>
      </w:r>
      <w:r w:rsidRPr="00375AF9">
        <w:rPr>
          <w:b/>
          <w:iCs w:val="0"/>
          <w:color w:val="0070C0"/>
        </w:rPr>
        <w:t>.END</w:t>
      </w:r>
      <w:r>
        <w:rPr>
          <w:bCs w:val="0"/>
          <w:iCs w:val="0"/>
        </w:rPr>
        <w:t>.</w:t>
      </w:r>
    </w:p>
    <w:p w:rsidR="00FB5610" w:rsidRPr="00375AF9" w:rsidRDefault="00FB5610" w:rsidP="00FB5610">
      <w:pPr>
        <w:rPr>
          <w:bCs w:val="0"/>
          <w:iCs w:val="0"/>
        </w:rPr>
      </w:pPr>
    </w:p>
    <w:p w:rsidR="00FB5610" w:rsidRPr="00FB5610" w:rsidRDefault="00FB5610" w:rsidP="00FB5610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Sintaxa și parametrii analizei în timp</w:t>
      </w:r>
    </w:p>
    <w:p w:rsidR="00FB5610" w:rsidRPr="00270E60" w:rsidRDefault="00FB5610" w:rsidP="00FB5610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Sintaxa analizei se găsește la </w:t>
      </w:r>
      <w:r w:rsidRPr="00270E60">
        <w:rPr>
          <w:b/>
          <w:bCs w:val="0"/>
          <w:color w:val="0070C0"/>
          <w:szCs w:val="24"/>
        </w:rPr>
        <w:t>*Analysis directives:</w:t>
      </w:r>
    </w:p>
    <w:p w:rsidR="00FB5610" w:rsidRPr="00270E60" w:rsidRDefault="00FB5610" w:rsidP="00FB5610">
      <w:pPr>
        <w:pStyle w:val="Header"/>
        <w:tabs>
          <w:tab w:val="clear" w:pos="4320"/>
          <w:tab w:val="clear" w:pos="8640"/>
        </w:tabs>
        <w:rPr>
          <w:bCs w:val="0"/>
          <w:szCs w:val="24"/>
        </w:rPr>
      </w:pPr>
    </w:p>
    <w:p w:rsidR="00FB5610" w:rsidRPr="004F4B57" w:rsidRDefault="00FB5610" w:rsidP="00FB561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4F4B57">
        <w:rPr>
          <w:b/>
          <w:sz w:val="20"/>
          <w:szCs w:val="20"/>
        </w:rPr>
        <w:t>Tabelul L</w:t>
      </w:r>
      <w:r w:rsidR="0019464F">
        <w:rPr>
          <w:b/>
          <w:sz w:val="20"/>
          <w:szCs w:val="20"/>
        </w:rPr>
        <w:t>3</w:t>
      </w:r>
      <w:r w:rsidRPr="004F4B57">
        <w:rPr>
          <w:b/>
          <w:sz w:val="20"/>
          <w:szCs w:val="20"/>
        </w:rPr>
        <w:t>-4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278"/>
        <w:gridCol w:w="1450"/>
        <w:gridCol w:w="1450"/>
        <w:gridCol w:w="1450"/>
        <w:gridCol w:w="1452"/>
      </w:tblGrid>
      <w:tr w:rsidR="00FB5610" w:rsidRPr="00FB5610" w:rsidTr="00FB5610">
        <w:tc>
          <w:tcPr>
            <w:tcW w:w="132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  <w:r w:rsidRPr="00FB5610">
              <w:rPr>
                <w:lang w:val="ro-RO"/>
              </w:rPr>
              <w:t>Sintaxa analizei în timp</w:t>
            </w:r>
          </w:p>
        </w:tc>
        <w:tc>
          <w:tcPr>
            <w:tcW w:w="66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Declarația de control</w:t>
            </w:r>
          </w:p>
        </w:tc>
        <w:tc>
          <w:tcPr>
            <w:tcW w:w="75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1</w:t>
            </w:r>
          </w:p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color w:val="0070C0"/>
                <w:sz w:val="20"/>
                <w:szCs w:val="18"/>
                <w:lang w:val="ro-RO"/>
              </w:rPr>
              <w:t>TPAS</w:t>
            </w:r>
          </w:p>
        </w:tc>
        <w:tc>
          <w:tcPr>
            <w:tcW w:w="75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2</w:t>
            </w:r>
          </w:p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color w:val="0070C0"/>
                <w:sz w:val="20"/>
                <w:szCs w:val="18"/>
                <w:lang w:val="ro-RO"/>
              </w:rPr>
              <w:t>TSTOP</w:t>
            </w:r>
          </w:p>
        </w:tc>
        <w:tc>
          <w:tcPr>
            <w:tcW w:w="75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3</w:t>
            </w:r>
          </w:p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color w:val="0070C0"/>
                <w:sz w:val="20"/>
                <w:szCs w:val="18"/>
                <w:lang w:val="ro-RO"/>
              </w:rPr>
              <w:t>TSTART</w:t>
            </w:r>
          </w:p>
        </w:tc>
        <w:tc>
          <w:tcPr>
            <w:tcW w:w="754" w:type="pct"/>
            <w:vAlign w:val="center"/>
          </w:tcPr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4</w:t>
            </w:r>
          </w:p>
          <w:p w:rsidR="00FB5610" w:rsidRPr="00FB5610" w:rsidRDefault="00FB5610" w:rsidP="00FB5610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color w:val="0070C0"/>
                <w:sz w:val="20"/>
                <w:szCs w:val="18"/>
                <w:lang w:val="ro-RO"/>
              </w:rPr>
              <w:t>TMAX</w:t>
            </w:r>
          </w:p>
        </w:tc>
      </w:tr>
      <w:tr w:rsidR="00FB5610" w:rsidRPr="00FB5610" w:rsidTr="00FB5610">
        <w:tc>
          <w:tcPr>
            <w:tcW w:w="132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66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3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  <w:tc>
          <w:tcPr>
            <w:tcW w:w="754" w:type="pct"/>
            <w:vAlign w:val="center"/>
          </w:tcPr>
          <w:p w:rsidR="00FB5610" w:rsidRPr="00FB5610" w:rsidRDefault="00FB5610" w:rsidP="00FB5610">
            <w:pPr>
              <w:pStyle w:val="Header"/>
              <w:rPr>
                <w:lang w:val="ro-RO"/>
              </w:rPr>
            </w:pPr>
          </w:p>
        </w:tc>
      </w:tr>
    </w:tbl>
    <w:p w:rsidR="00FB5610" w:rsidRDefault="00FB5610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:rsidR="003D005F" w:rsidRPr="003D005F" w:rsidRDefault="003D005F" w:rsidP="003D005F">
      <w:pPr>
        <w:pStyle w:val="Header"/>
        <w:rPr>
          <w:bCs w:val="0"/>
          <w:lang w:val="ro-RO"/>
        </w:rPr>
      </w:pPr>
      <w:r w:rsidRPr="003D005F">
        <w:rPr>
          <w:b/>
          <w:color w:val="0070C0"/>
          <w:lang w:val="ro-RO"/>
        </w:rPr>
        <w:t>.TRAN</w:t>
      </w:r>
      <w:r w:rsidRPr="003D005F">
        <w:rPr>
          <w:bCs w:val="0"/>
          <w:lang w:val="ro-RO"/>
        </w:rPr>
        <w:t xml:space="preserve"> – declarația de control pentru analiza în timp;</w:t>
      </w:r>
    </w:p>
    <w:p w:rsidR="003D005F" w:rsidRPr="003D005F" w:rsidRDefault="003D005F" w:rsidP="003D005F">
      <w:pPr>
        <w:pStyle w:val="Header"/>
        <w:rPr>
          <w:bCs w:val="0"/>
          <w:lang w:val="ro-RO"/>
        </w:rPr>
      </w:pPr>
      <w:r w:rsidRPr="003D005F">
        <w:rPr>
          <w:b/>
          <w:color w:val="0070C0"/>
          <w:lang w:val="ro-RO"/>
        </w:rPr>
        <w:t>TPAS</w:t>
      </w:r>
      <w:r w:rsidRPr="003D005F">
        <w:rPr>
          <w:bCs w:val="0"/>
          <w:lang w:val="ro-RO"/>
        </w:rPr>
        <w:t xml:space="preserve"> = pasul de timp utilizat pentru tipărirea și trasarea grafică a rezultatelor cerute prin declarațiile .PRINT sau .PLOT;</w:t>
      </w:r>
    </w:p>
    <w:p w:rsidR="003D005F" w:rsidRPr="003D005F" w:rsidRDefault="003D005F" w:rsidP="003D005F">
      <w:pPr>
        <w:pStyle w:val="Header"/>
        <w:rPr>
          <w:bCs w:val="0"/>
          <w:lang w:val="ro-RO"/>
        </w:rPr>
      </w:pPr>
      <w:r w:rsidRPr="003D005F">
        <w:rPr>
          <w:b/>
          <w:color w:val="0070C0"/>
          <w:lang w:val="ro-RO"/>
        </w:rPr>
        <w:t>TSTOP</w:t>
      </w:r>
      <w:r w:rsidRPr="003D005F">
        <w:rPr>
          <w:bCs w:val="0"/>
          <w:lang w:val="ro-RO"/>
        </w:rPr>
        <w:t xml:space="preserve"> = valoarea finală a intervalului de timp pentru care este realizată analiza;</w:t>
      </w:r>
    </w:p>
    <w:p w:rsidR="003D005F" w:rsidRPr="003D005F" w:rsidRDefault="003D005F" w:rsidP="003D005F">
      <w:pPr>
        <w:pStyle w:val="Header"/>
        <w:rPr>
          <w:bCs w:val="0"/>
          <w:lang w:val="ro-RO"/>
        </w:rPr>
      </w:pPr>
      <w:r w:rsidRPr="003D005F">
        <w:rPr>
          <w:b/>
          <w:color w:val="0070C0"/>
          <w:lang w:val="ro-RO"/>
        </w:rPr>
        <w:t>TSTART</w:t>
      </w:r>
      <w:r w:rsidRPr="003D005F">
        <w:rPr>
          <w:bCs w:val="0"/>
          <w:lang w:val="ro-RO"/>
        </w:rPr>
        <w:t xml:space="preserve"> = timpul definit de utilizator de la care sunt prezentate rezultatele analizei;</w:t>
      </w:r>
    </w:p>
    <w:p w:rsidR="003D005F" w:rsidRPr="003D005F" w:rsidRDefault="003D005F" w:rsidP="003D005F">
      <w:pPr>
        <w:pStyle w:val="Header"/>
        <w:rPr>
          <w:bCs w:val="0"/>
          <w:lang w:val="ro-RO"/>
        </w:rPr>
      </w:pPr>
      <w:r w:rsidRPr="003D005F">
        <w:rPr>
          <w:b/>
          <w:color w:val="0070C0"/>
          <w:lang w:val="ro-RO"/>
        </w:rPr>
        <w:t>TMAX</w:t>
      </w:r>
      <w:r w:rsidRPr="003D005F">
        <w:rPr>
          <w:bCs w:val="0"/>
          <w:lang w:val="ro-RO"/>
        </w:rPr>
        <w:t xml:space="preserve"> = valoarea maximă a pasului de timp, definită de utilizator pentru o precizie mai bună.</w:t>
      </w:r>
    </w:p>
    <w:p w:rsidR="00FB5610" w:rsidRDefault="00FB5610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:rsidR="006E4EDF" w:rsidRDefault="006E4EDF" w:rsidP="006E4EDF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Descriere tip text a circuitului la determinarea funcției de transfer</w:t>
      </w:r>
    </w:p>
    <w:p w:rsidR="006E4EDF" w:rsidRDefault="006E4EDF" w:rsidP="006E4EDF">
      <w:pPr>
        <w:rPr>
          <w:bCs w:val="0"/>
          <w:iCs w:val="0"/>
        </w:rPr>
      </w:pPr>
      <w:r>
        <w:rPr>
          <w:bCs w:val="0"/>
          <w:iCs w:val="0"/>
        </w:rPr>
        <w:t xml:space="preserve">Se găsește în fereastra de postprocesare grafică </w:t>
      </w:r>
      <w:r w:rsidRPr="00375AF9">
        <w:rPr>
          <w:b/>
          <w:iCs w:val="0"/>
          <w:color w:val="0070C0"/>
        </w:rPr>
        <w:t>SCHEMATIC1</w:t>
      </w:r>
      <w:r>
        <w:rPr>
          <w:bCs w:val="0"/>
          <w:iCs w:val="0"/>
        </w:rPr>
        <w:t xml:space="preserve"> dând clic pe butonul </w:t>
      </w:r>
      <w:r w:rsidRPr="00375AF9">
        <w:rPr>
          <w:b/>
          <w:iCs w:val="0"/>
          <w:color w:val="0070C0"/>
        </w:rPr>
        <w:t>View Simulation Output File</w:t>
      </w:r>
      <w:r>
        <w:rPr>
          <w:bCs w:val="0"/>
          <w:iCs w:val="0"/>
        </w:rPr>
        <w:t xml:space="preserve"> din șirul vertical stânga, </w:t>
      </w:r>
      <w:r>
        <w:rPr>
          <w:noProof/>
        </w:rPr>
        <w:drawing>
          <wp:inline distT="0" distB="0" distL="0" distR="0" wp14:anchorId="0D49FD30" wp14:editId="6A82C751">
            <wp:extent cx="295260" cy="225411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t="13531" b="14753"/>
                    <a:stretch/>
                  </pic:blipFill>
                  <pic:spPr bwMode="auto">
                    <a:xfrm>
                      <a:off x="0" y="0"/>
                      <a:ext cx="295275" cy="22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 w:val="0"/>
          <w:iCs w:val="0"/>
        </w:rPr>
        <w:t xml:space="preserve">. Se copiază de la </w:t>
      </w:r>
      <w:r w:rsidRPr="00375AF9">
        <w:rPr>
          <w:b/>
          <w:iCs w:val="0"/>
          <w:color w:val="0070C0"/>
        </w:rPr>
        <w:t>CIRCUIT DESCRIPTION</w:t>
      </w:r>
      <w:r>
        <w:rPr>
          <w:bCs w:val="0"/>
          <w:iCs w:val="0"/>
        </w:rPr>
        <w:t xml:space="preserve"> până la </w:t>
      </w:r>
      <w:r w:rsidRPr="00375AF9">
        <w:rPr>
          <w:b/>
          <w:iCs w:val="0"/>
          <w:color w:val="0070C0"/>
        </w:rPr>
        <w:t>.END</w:t>
      </w:r>
      <w:r>
        <w:rPr>
          <w:bCs w:val="0"/>
          <w:iCs w:val="0"/>
        </w:rPr>
        <w:t>.</w:t>
      </w:r>
    </w:p>
    <w:p w:rsidR="006E4EDF" w:rsidRDefault="006E4EDF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:rsidR="00356AA5" w:rsidRPr="00FB5610" w:rsidRDefault="00356AA5" w:rsidP="00356A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 xml:space="preserve">Sintaxa și parametrii </w:t>
      </w:r>
      <w:r w:rsidR="00C662F4">
        <w:rPr>
          <w:b/>
        </w:rPr>
        <w:t>funcției de transfer de semnal mic</w:t>
      </w:r>
    </w:p>
    <w:p w:rsidR="00356AA5" w:rsidRPr="00270E60" w:rsidRDefault="00356AA5" w:rsidP="00356AA5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Sintaxa analizei se găsește la </w:t>
      </w:r>
      <w:r w:rsidRPr="00270E60">
        <w:rPr>
          <w:b/>
          <w:bCs w:val="0"/>
          <w:color w:val="0070C0"/>
          <w:szCs w:val="24"/>
        </w:rPr>
        <w:t>*Analysis directives:</w:t>
      </w:r>
    </w:p>
    <w:p w:rsidR="00356AA5" w:rsidRPr="00270E60" w:rsidRDefault="00356AA5" w:rsidP="00356AA5">
      <w:pPr>
        <w:pStyle w:val="Header"/>
        <w:tabs>
          <w:tab w:val="clear" w:pos="4320"/>
          <w:tab w:val="clear" w:pos="8640"/>
        </w:tabs>
        <w:rPr>
          <w:bCs w:val="0"/>
          <w:szCs w:val="24"/>
        </w:rPr>
      </w:pPr>
    </w:p>
    <w:p w:rsidR="00356AA5" w:rsidRPr="004F4B57" w:rsidRDefault="00356AA5" w:rsidP="00356AA5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4F4B57">
        <w:rPr>
          <w:b/>
          <w:sz w:val="20"/>
          <w:szCs w:val="20"/>
        </w:rPr>
        <w:t>Tabelul L</w:t>
      </w:r>
      <w:r w:rsidR="0019464F">
        <w:rPr>
          <w:b/>
          <w:sz w:val="20"/>
          <w:szCs w:val="20"/>
        </w:rPr>
        <w:t>3</w:t>
      </w:r>
      <w:r w:rsidRPr="004F4B57">
        <w:rPr>
          <w:b/>
          <w:sz w:val="20"/>
          <w:szCs w:val="20"/>
        </w:rPr>
        <w:t>-</w:t>
      </w:r>
      <w:r w:rsidR="0019464F">
        <w:rPr>
          <w:b/>
          <w:sz w:val="20"/>
          <w:szCs w:val="20"/>
        </w:rPr>
        <w:t>5</w:t>
      </w:r>
      <w:bookmarkStart w:id="0" w:name="_GoBack"/>
      <w:bookmarkEnd w:id="0"/>
    </w:p>
    <w:tbl>
      <w:tblPr>
        <w:tblW w:w="3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1278"/>
        <w:gridCol w:w="1450"/>
        <w:gridCol w:w="1449"/>
      </w:tblGrid>
      <w:tr w:rsidR="00C662F4" w:rsidRPr="00FB5610" w:rsidTr="00C662F4">
        <w:tc>
          <w:tcPr>
            <w:tcW w:w="1895" w:type="pct"/>
            <w:vAlign w:val="center"/>
          </w:tcPr>
          <w:p w:rsidR="00C662F4" w:rsidRPr="00FB5610" w:rsidRDefault="00C662F4" w:rsidP="00B14197">
            <w:pPr>
              <w:pStyle w:val="Header"/>
              <w:rPr>
                <w:lang w:val="ro-RO"/>
              </w:rPr>
            </w:pPr>
            <w:r w:rsidRPr="00FB5610">
              <w:rPr>
                <w:lang w:val="ro-RO"/>
              </w:rPr>
              <w:t>Sintaxa analizei în timp</w:t>
            </w:r>
          </w:p>
        </w:tc>
        <w:tc>
          <w:tcPr>
            <w:tcW w:w="950" w:type="pct"/>
            <w:vAlign w:val="center"/>
          </w:tcPr>
          <w:p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Declarația de control</w:t>
            </w:r>
          </w:p>
        </w:tc>
        <w:tc>
          <w:tcPr>
            <w:tcW w:w="1078" w:type="pct"/>
            <w:vAlign w:val="center"/>
          </w:tcPr>
          <w:p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1</w:t>
            </w:r>
          </w:p>
          <w:p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>
              <w:rPr>
                <w:color w:val="0070C0"/>
                <w:sz w:val="20"/>
                <w:szCs w:val="18"/>
                <w:lang w:val="ro-RO"/>
              </w:rPr>
              <w:t>IESIRE_var</w:t>
            </w:r>
          </w:p>
        </w:tc>
        <w:tc>
          <w:tcPr>
            <w:tcW w:w="1078" w:type="pct"/>
            <w:vAlign w:val="center"/>
          </w:tcPr>
          <w:p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 w:rsidRPr="00FB5610">
              <w:rPr>
                <w:sz w:val="20"/>
                <w:szCs w:val="18"/>
                <w:lang w:val="ro-RO"/>
              </w:rPr>
              <w:t>Parametrul 2</w:t>
            </w:r>
          </w:p>
          <w:p w:rsidR="00C662F4" w:rsidRPr="00FB5610" w:rsidRDefault="00C662F4" w:rsidP="00B14197">
            <w:pPr>
              <w:pStyle w:val="Header"/>
              <w:rPr>
                <w:sz w:val="20"/>
                <w:szCs w:val="18"/>
                <w:lang w:val="ro-RO"/>
              </w:rPr>
            </w:pPr>
            <w:r>
              <w:rPr>
                <w:color w:val="0070C0"/>
                <w:sz w:val="20"/>
                <w:szCs w:val="18"/>
                <w:lang w:val="ro-RO"/>
              </w:rPr>
              <w:t>V/I nume</w:t>
            </w:r>
          </w:p>
        </w:tc>
      </w:tr>
      <w:tr w:rsidR="00C662F4" w:rsidRPr="00FB5610" w:rsidTr="00C662F4">
        <w:tc>
          <w:tcPr>
            <w:tcW w:w="1895" w:type="pct"/>
            <w:vAlign w:val="center"/>
          </w:tcPr>
          <w:p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  <w:tc>
          <w:tcPr>
            <w:tcW w:w="950" w:type="pct"/>
            <w:vAlign w:val="center"/>
          </w:tcPr>
          <w:p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  <w:tc>
          <w:tcPr>
            <w:tcW w:w="1078" w:type="pct"/>
            <w:vAlign w:val="center"/>
          </w:tcPr>
          <w:p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  <w:tc>
          <w:tcPr>
            <w:tcW w:w="1078" w:type="pct"/>
            <w:vAlign w:val="center"/>
          </w:tcPr>
          <w:p w:rsidR="00C662F4" w:rsidRPr="00FB5610" w:rsidRDefault="00C662F4" w:rsidP="00B14197">
            <w:pPr>
              <w:pStyle w:val="Header"/>
              <w:rPr>
                <w:lang w:val="ro-RO"/>
              </w:rPr>
            </w:pPr>
          </w:p>
        </w:tc>
      </w:tr>
    </w:tbl>
    <w:p w:rsidR="00FB5610" w:rsidRDefault="00FB5610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C662F4">
        <w:rPr>
          <w:b/>
          <w:color w:val="0070C0"/>
        </w:rPr>
        <w:lastRenderedPageBreak/>
        <w:t>.TF</w:t>
      </w:r>
      <w:r>
        <w:rPr>
          <w:bCs w:val="0"/>
        </w:rPr>
        <w:t xml:space="preserve"> – declarația de control pentru funcția de transfer de semnal mic;</w:t>
      </w:r>
    </w:p>
    <w:p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C662F4">
        <w:rPr>
          <w:b/>
          <w:color w:val="0070C0"/>
        </w:rPr>
        <w:t>IESIRE_var</w:t>
      </w:r>
      <w:r>
        <w:rPr>
          <w:bCs w:val="0"/>
        </w:rPr>
        <w:t xml:space="preserve"> – variabila de ieșire care definește diportul circuitului analizat;</w:t>
      </w:r>
    </w:p>
    <w:p w:rsidR="00C662F4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 w:rsidRPr="00C662F4">
        <w:rPr>
          <w:b/>
          <w:color w:val="0070C0"/>
        </w:rPr>
        <w:t>V/I nume</w:t>
      </w:r>
      <w:r>
        <w:rPr>
          <w:bCs w:val="0"/>
        </w:rPr>
        <w:t xml:space="preserve"> – specifică o sursă independentă de tensiune sau de curent conectată la intrarea diportului.</w:t>
      </w:r>
    </w:p>
    <w:p w:rsidR="00C662F4" w:rsidRPr="00C00E38" w:rsidRDefault="00C662F4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sectPr w:rsidR="00C662F4" w:rsidRPr="00C00E38">
      <w:headerReference w:type="default" r:id="rId39"/>
      <w:footerReference w:type="even" r:id="rId40"/>
      <w:footerReference w:type="default" r:id="rId41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F59" w:rsidRDefault="002A3F59">
      <w:r>
        <w:separator/>
      </w:r>
    </w:p>
  </w:endnote>
  <w:endnote w:type="continuationSeparator" w:id="0">
    <w:p w:rsidR="002A3F59" w:rsidRDefault="002A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B4" w:rsidRDefault="00A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B4" w:rsidRDefault="00AD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B4" w:rsidRPr="009A4B0B" w:rsidRDefault="00786F79" w:rsidP="0001322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sz w:val="16"/>
        <w:szCs w:val="16"/>
      </w:rPr>
    </w:pPr>
    <w:r w:rsidRPr="009A4B0B">
      <w:rPr>
        <w:sz w:val="16"/>
        <w:szCs w:val="16"/>
      </w:rPr>
      <w:t xml:space="preserve">Page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PAGE </w:instrText>
    </w:r>
    <w:r w:rsidRPr="009A4B0B">
      <w:rPr>
        <w:b/>
        <w:sz w:val="16"/>
        <w:szCs w:val="16"/>
      </w:rPr>
      <w:fldChar w:fldCharType="separate"/>
    </w:r>
    <w:r w:rsidR="00CC52B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  <w:r w:rsidRPr="009A4B0B">
      <w:rPr>
        <w:sz w:val="16"/>
        <w:szCs w:val="16"/>
      </w:rPr>
      <w:t xml:space="preserve"> of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NUMPAGES  </w:instrText>
    </w:r>
    <w:r w:rsidRPr="009A4B0B">
      <w:rPr>
        <w:b/>
        <w:sz w:val="16"/>
        <w:szCs w:val="16"/>
      </w:rPr>
      <w:fldChar w:fldCharType="separate"/>
    </w:r>
    <w:r w:rsidR="00CC52B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F59" w:rsidRDefault="002A3F59">
      <w:r>
        <w:separator/>
      </w:r>
    </w:p>
  </w:footnote>
  <w:footnote w:type="continuationSeparator" w:id="0">
    <w:p w:rsidR="002A3F59" w:rsidRDefault="002A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B4" w:rsidRPr="00EC3F26" w:rsidRDefault="00564C7A" w:rsidP="00BC1F0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b/>
        <w:iCs w:val="0"/>
        <w:sz w:val="16"/>
      </w:rPr>
    </w:pPr>
    <w:r w:rsidRPr="009A4B0B">
      <w:rPr>
        <w:sz w:val="16"/>
        <w:lang w:val="ro-RO"/>
      </w:rPr>
      <w:t>PROIECTAREA ASISTATĂ DE CALCULATOR A MODULELOR ELECTRONICE</w:t>
    </w:r>
    <w:r w:rsidR="00BC1F01" w:rsidRPr="009A4B0B">
      <w:rPr>
        <w:i/>
        <w:sz w:val="16"/>
      </w:rPr>
      <w:tab/>
    </w:r>
    <w:r w:rsidR="00EC3F26" w:rsidRPr="009A4B0B">
      <w:rPr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73C"/>
    <w:multiLevelType w:val="hybridMultilevel"/>
    <w:tmpl w:val="04FED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E5434"/>
    <w:multiLevelType w:val="hybridMultilevel"/>
    <w:tmpl w:val="391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3FFC"/>
    <w:multiLevelType w:val="hybridMultilevel"/>
    <w:tmpl w:val="68203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3E4A"/>
    <w:multiLevelType w:val="hybridMultilevel"/>
    <w:tmpl w:val="B7F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0DF7"/>
    <w:multiLevelType w:val="hybridMultilevel"/>
    <w:tmpl w:val="DF427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0F1B"/>
    <w:multiLevelType w:val="hybridMultilevel"/>
    <w:tmpl w:val="4D3A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13A9"/>
    <w:multiLevelType w:val="hybridMultilevel"/>
    <w:tmpl w:val="CFD47EB2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4BEE6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0A5"/>
    <w:multiLevelType w:val="hybridMultilevel"/>
    <w:tmpl w:val="D77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254"/>
    <w:multiLevelType w:val="hybridMultilevel"/>
    <w:tmpl w:val="F7923A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077A"/>
    <w:multiLevelType w:val="hybridMultilevel"/>
    <w:tmpl w:val="E3F84B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1BF5"/>
    <w:multiLevelType w:val="hybridMultilevel"/>
    <w:tmpl w:val="6D9A3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078"/>
    <w:multiLevelType w:val="hybridMultilevel"/>
    <w:tmpl w:val="5DB66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0C8D"/>
    <w:multiLevelType w:val="hybridMultilevel"/>
    <w:tmpl w:val="16FC1B58"/>
    <w:lvl w:ilvl="0" w:tplc="48069FCA">
      <w:start w:val="4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48069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C690B"/>
    <w:multiLevelType w:val="hybridMultilevel"/>
    <w:tmpl w:val="4D5E63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F00EE"/>
    <w:multiLevelType w:val="hybridMultilevel"/>
    <w:tmpl w:val="98CC54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90DD6"/>
    <w:multiLevelType w:val="hybridMultilevel"/>
    <w:tmpl w:val="484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A1C8E"/>
    <w:multiLevelType w:val="hybridMultilevel"/>
    <w:tmpl w:val="38EE6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76B"/>
    <w:multiLevelType w:val="hybridMultilevel"/>
    <w:tmpl w:val="9E7A2B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7FC632AF"/>
    <w:multiLevelType w:val="hybridMultilevel"/>
    <w:tmpl w:val="21BCB1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4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7"/>
  </w:num>
  <w:num w:numId="10">
    <w:abstractNumId w:val="0"/>
  </w:num>
  <w:num w:numId="11">
    <w:abstractNumId w:val="11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9"/>
  </w:num>
  <w:num w:numId="17">
    <w:abstractNumId w:val="10"/>
  </w:num>
  <w:num w:numId="18">
    <w:abstractNumId w:val="4"/>
  </w:num>
  <w:num w:numId="19">
    <w:abstractNumId w:val="15"/>
  </w:num>
  <w:num w:numId="20">
    <w:abstractNumId w:val="18"/>
  </w:num>
  <w:num w:numId="21">
    <w:abstractNumId w:val="2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44"/>
    <w:rsid w:val="000041E6"/>
    <w:rsid w:val="00004D6B"/>
    <w:rsid w:val="00006800"/>
    <w:rsid w:val="00010C54"/>
    <w:rsid w:val="00011180"/>
    <w:rsid w:val="00013225"/>
    <w:rsid w:val="000155F7"/>
    <w:rsid w:val="00021BB2"/>
    <w:rsid w:val="000261D6"/>
    <w:rsid w:val="00044C91"/>
    <w:rsid w:val="000450BA"/>
    <w:rsid w:val="00045917"/>
    <w:rsid w:val="00045C71"/>
    <w:rsid w:val="0005344F"/>
    <w:rsid w:val="00057650"/>
    <w:rsid w:val="00061DDE"/>
    <w:rsid w:val="00071317"/>
    <w:rsid w:val="00072167"/>
    <w:rsid w:val="00073D63"/>
    <w:rsid w:val="00081DAF"/>
    <w:rsid w:val="00083F46"/>
    <w:rsid w:val="00085189"/>
    <w:rsid w:val="000879B8"/>
    <w:rsid w:val="000914AF"/>
    <w:rsid w:val="00091C38"/>
    <w:rsid w:val="00091D63"/>
    <w:rsid w:val="00096865"/>
    <w:rsid w:val="000A4406"/>
    <w:rsid w:val="000B2312"/>
    <w:rsid w:val="000B274D"/>
    <w:rsid w:val="000B553C"/>
    <w:rsid w:val="000D7740"/>
    <w:rsid w:val="000D7FC2"/>
    <w:rsid w:val="000E01F7"/>
    <w:rsid w:val="000E662A"/>
    <w:rsid w:val="000E6ED2"/>
    <w:rsid w:val="000F565D"/>
    <w:rsid w:val="000F5955"/>
    <w:rsid w:val="001027D6"/>
    <w:rsid w:val="00112218"/>
    <w:rsid w:val="001140DA"/>
    <w:rsid w:val="001164F4"/>
    <w:rsid w:val="00117131"/>
    <w:rsid w:val="0011765C"/>
    <w:rsid w:val="0012325A"/>
    <w:rsid w:val="00126856"/>
    <w:rsid w:val="00140A70"/>
    <w:rsid w:val="00140BCA"/>
    <w:rsid w:val="00142C5B"/>
    <w:rsid w:val="0014442E"/>
    <w:rsid w:val="00144C97"/>
    <w:rsid w:val="001516BE"/>
    <w:rsid w:val="00173470"/>
    <w:rsid w:val="00174269"/>
    <w:rsid w:val="00177A38"/>
    <w:rsid w:val="00185C31"/>
    <w:rsid w:val="00187101"/>
    <w:rsid w:val="001918F6"/>
    <w:rsid w:val="00192BF5"/>
    <w:rsid w:val="0019464F"/>
    <w:rsid w:val="001A3AB9"/>
    <w:rsid w:val="001A7A0C"/>
    <w:rsid w:val="001B6253"/>
    <w:rsid w:val="001C1723"/>
    <w:rsid w:val="001D1CA9"/>
    <w:rsid w:val="001D7A75"/>
    <w:rsid w:val="001E00E1"/>
    <w:rsid w:val="001E4948"/>
    <w:rsid w:val="001F1665"/>
    <w:rsid w:val="001F3BB3"/>
    <w:rsid w:val="001F7D7E"/>
    <w:rsid w:val="002109E8"/>
    <w:rsid w:val="00217097"/>
    <w:rsid w:val="00233EC9"/>
    <w:rsid w:val="00235816"/>
    <w:rsid w:val="00236F64"/>
    <w:rsid w:val="00237A3D"/>
    <w:rsid w:val="00240CDD"/>
    <w:rsid w:val="00241773"/>
    <w:rsid w:val="0024473C"/>
    <w:rsid w:val="00246BDC"/>
    <w:rsid w:val="0024737E"/>
    <w:rsid w:val="0025487A"/>
    <w:rsid w:val="00270499"/>
    <w:rsid w:val="002742AE"/>
    <w:rsid w:val="00282C0A"/>
    <w:rsid w:val="00283748"/>
    <w:rsid w:val="002A0FBF"/>
    <w:rsid w:val="002A3F59"/>
    <w:rsid w:val="002A4BC5"/>
    <w:rsid w:val="002A6D80"/>
    <w:rsid w:val="002B6CE4"/>
    <w:rsid w:val="002B783C"/>
    <w:rsid w:val="002C43CE"/>
    <w:rsid w:val="002C5D04"/>
    <w:rsid w:val="002D03FA"/>
    <w:rsid w:val="002D0E4A"/>
    <w:rsid w:val="002D2321"/>
    <w:rsid w:val="002D38C4"/>
    <w:rsid w:val="002E007F"/>
    <w:rsid w:val="002E1881"/>
    <w:rsid w:val="002E2413"/>
    <w:rsid w:val="002F0CC3"/>
    <w:rsid w:val="00300B2F"/>
    <w:rsid w:val="00301CFC"/>
    <w:rsid w:val="00301D0B"/>
    <w:rsid w:val="0030584D"/>
    <w:rsid w:val="00307DA5"/>
    <w:rsid w:val="0031171F"/>
    <w:rsid w:val="0031198C"/>
    <w:rsid w:val="0031338D"/>
    <w:rsid w:val="00313468"/>
    <w:rsid w:val="00313B8F"/>
    <w:rsid w:val="00314C3C"/>
    <w:rsid w:val="00314CA2"/>
    <w:rsid w:val="00314DD9"/>
    <w:rsid w:val="0031642B"/>
    <w:rsid w:val="00317EC4"/>
    <w:rsid w:val="00327084"/>
    <w:rsid w:val="00335277"/>
    <w:rsid w:val="00341F8A"/>
    <w:rsid w:val="003445F3"/>
    <w:rsid w:val="00346F18"/>
    <w:rsid w:val="00347513"/>
    <w:rsid w:val="00350505"/>
    <w:rsid w:val="00350529"/>
    <w:rsid w:val="00356AA5"/>
    <w:rsid w:val="00362EEF"/>
    <w:rsid w:val="0036766C"/>
    <w:rsid w:val="0037187B"/>
    <w:rsid w:val="0037395B"/>
    <w:rsid w:val="00376A86"/>
    <w:rsid w:val="00382D82"/>
    <w:rsid w:val="003864C6"/>
    <w:rsid w:val="0039378B"/>
    <w:rsid w:val="003965D0"/>
    <w:rsid w:val="003A460C"/>
    <w:rsid w:val="003A491F"/>
    <w:rsid w:val="003A5B50"/>
    <w:rsid w:val="003A71C1"/>
    <w:rsid w:val="003B4B6D"/>
    <w:rsid w:val="003C10ED"/>
    <w:rsid w:val="003C2449"/>
    <w:rsid w:val="003D005F"/>
    <w:rsid w:val="003E3940"/>
    <w:rsid w:val="003F0902"/>
    <w:rsid w:val="003F434E"/>
    <w:rsid w:val="003F4AF2"/>
    <w:rsid w:val="00400B74"/>
    <w:rsid w:val="00404427"/>
    <w:rsid w:val="00405397"/>
    <w:rsid w:val="00406DA9"/>
    <w:rsid w:val="004103ED"/>
    <w:rsid w:val="00411192"/>
    <w:rsid w:val="00413368"/>
    <w:rsid w:val="0041529B"/>
    <w:rsid w:val="004171EC"/>
    <w:rsid w:val="00420B48"/>
    <w:rsid w:val="00421CC4"/>
    <w:rsid w:val="00422E38"/>
    <w:rsid w:val="00426C53"/>
    <w:rsid w:val="00431E93"/>
    <w:rsid w:val="00435769"/>
    <w:rsid w:val="0043734A"/>
    <w:rsid w:val="00455FC1"/>
    <w:rsid w:val="00456F84"/>
    <w:rsid w:val="0046308C"/>
    <w:rsid w:val="00466AFF"/>
    <w:rsid w:val="00470B4F"/>
    <w:rsid w:val="004717E3"/>
    <w:rsid w:val="00474FD5"/>
    <w:rsid w:val="00477705"/>
    <w:rsid w:val="00480881"/>
    <w:rsid w:val="00482B60"/>
    <w:rsid w:val="0048363E"/>
    <w:rsid w:val="0048627A"/>
    <w:rsid w:val="0048757F"/>
    <w:rsid w:val="004958C7"/>
    <w:rsid w:val="004969E0"/>
    <w:rsid w:val="004A6448"/>
    <w:rsid w:val="004B02F8"/>
    <w:rsid w:val="004B335D"/>
    <w:rsid w:val="004B66D7"/>
    <w:rsid w:val="004C7CBF"/>
    <w:rsid w:val="004D1A52"/>
    <w:rsid w:val="004E3F4D"/>
    <w:rsid w:val="004E46D1"/>
    <w:rsid w:val="004F6983"/>
    <w:rsid w:val="004F7F6D"/>
    <w:rsid w:val="00502E4B"/>
    <w:rsid w:val="0051500B"/>
    <w:rsid w:val="0052355A"/>
    <w:rsid w:val="00525F02"/>
    <w:rsid w:val="005313F6"/>
    <w:rsid w:val="00532D11"/>
    <w:rsid w:val="0054531A"/>
    <w:rsid w:val="00545BD2"/>
    <w:rsid w:val="005461E9"/>
    <w:rsid w:val="005503BF"/>
    <w:rsid w:val="00550B67"/>
    <w:rsid w:val="00554B3D"/>
    <w:rsid w:val="00555651"/>
    <w:rsid w:val="0055574E"/>
    <w:rsid w:val="00555ACD"/>
    <w:rsid w:val="00560618"/>
    <w:rsid w:val="00564C78"/>
    <w:rsid w:val="00564C7A"/>
    <w:rsid w:val="00564CE2"/>
    <w:rsid w:val="00567E60"/>
    <w:rsid w:val="00574ED6"/>
    <w:rsid w:val="00575959"/>
    <w:rsid w:val="0057752B"/>
    <w:rsid w:val="005809E1"/>
    <w:rsid w:val="0058408E"/>
    <w:rsid w:val="00584A74"/>
    <w:rsid w:val="0058582E"/>
    <w:rsid w:val="0059187F"/>
    <w:rsid w:val="005A02D2"/>
    <w:rsid w:val="005A1EB2"/>
    <w:rsid w:val="005B1043"/>
    <w:rsid w:val="005B59C8"/>
    <w:rsid w:val="005B62F9"/>
    <w:rsid w:val="005C38DC"/>
    <w:rsid w:val="005C3F9B"/>
    <w:rsid w:val="005C4A0E"/>
    <w:rsid w:val="005C7CD1"/>
    <w:rsid w:val="005D35D8"/>
    <w:rsid w:val="005E0236"/>
    <w:rsid w:val="005E4325"/>
    <w:rsid w:val="005E64A0"/>
    <w:rsid w:val="005F3DC6"/>
    <w:rsid w:val="005F45FC"/>
    <w:rsid w:val="0060573F"/>
    <w:rsid w:val="00612E67"/>
    <w:rsid w:val="00613642"/>
    <w:rsid w:val="00613FB2"/>
    <w:rsid w:val="00615960"/>
    <w:rsid w:val="00622FBB"/>
    <w:rsid w:val="00625E79"/>
    <w:rsid w:val="0062785B"/>
    <w:rsid w:val="00634B0B"/>
    <w:rsid w:val="00636CD2"/>
    <w:rsid w:val="00651B52"/>
    <w:rsid w:val="0066248E"/>
    <w:rsid w:val="0067208E"/>
    <w:rsid w:val="0068022A"/>
    <w:rsid w:val="006810B5"/>
    <w:rsid w:val="00682BEE"/>
    <w:rsid w:val="00687E3F"/>
    <w:rsid w:val="00691A9B"/>
    <w:rsid w:val="00692BF9"/>
    <w:rsid w:val="00694736"/>
    <w:rsid w:val="006A668B"/>
    <w:rsid w:val="006B6FD4"/>
    <w:rsid w:val="006C0276"/>
    <w:rsid w:val="006C0FA2"/>
    <w:rsid w:val="006D0D89"/>
    <w:rsid w:val="006D4AF1"/>
    <w:rsid w:val="006E4223"/>
    <w:rsid w:val="006E4EDF"/>
    <w:rsid w:val="006F0885"/>
    <w:rsid w:val="006F5B28"/>
    <w:rsid w:val="007014A2"/>
    <w:rsid w:val="00704F76"/>
    <w:rsid w:val="00717266"/>
    <w:rsid w:val="007238E1"/>
    <w:rsid w:val="007276C1"/>
    <w:rsid w:val="00737EC8"/>
    <w:rsid w:val="007429F4"/>
    <w:rsid w:val="0075541A"/>
    <w:rsid w:val="0075572E"/>
    <w:rsid w:val="00763482"/>
    <w:rsid w:val="00766460"/>
    <w:rsid w:val="007705A5"/>
    <w:rsid w:val="007707F6"/>
    <w:rsid w:val="00771FE9"/>
    <w:rsid w:val="007720E1"/>
    <w:rsid w:val="00774AE7"/>
    <w:rsid w:val="007760C1"/>
    <w:rsid w:val="00781F2B"/>
    <w:rsid w:val="00782F2B"/>
    <w:rsid w:val="00784882"/>
    <w:rsid w:val="00785972"/>
    <w:rsid w:val="00786F79"/>
    <w:rsid w:val="00787579"/>
    <w:rsid w:val="00797DB8"/>
    <w:rsid w:val="007A4810"/>
    <w:rsid w:val="007B69D5"/>
    <w:rsid w:val="007C3241"/>
    <w:rsid w:val="007C3281"/>
    <w:rsid w:val="007C6CB9"/>
    <w:rsid w:val="007D2D19"/>
    <w:rsid w:val="007D3A5D"/>
    <w:rsid w:val="007D3BB0"/>
    <w:rsid w:val="007D49A5"/>
    <w:rsid w:val="007E0267"/>
    <w:rsid w:val="007E13B1"/>
    <w:rsid w:val="007E257E"/>
    <w:rsid w:val="007E2810"/>
    <w:rsid w:val="007E613F"/>
    <w:rsid w:val="007F107F"/>
    <w:rsid w:val="007F11A7"/>
    <w:rsid w:val="007F140D"/>
    <w:rsid w:val="007F2DDA"/>
    <w:rsid w:val="007F5E03"/>
    <w:rsid w:val="00803B27"/>
    <w:rsid w:val="008114F0"/>
    <w:rsid w:val="00812BA3"/>
    <w:rsid w:val="00813B09"/>
    <w:rsid w:val="0081795C"/>
    <w:rsid w:val="0082310E"/>
    <w:rsid w:val="0084073C"/>
    <w:rsid w:val="0084287B"/>
    <w:rsid w:val="00844D8B"/>
    <w:rsid w:val="008476A9"/>
    <w:rsid w:val="008529F4"/>
    <w:rsid w:val="008557E2"/>
    <w:rsid w:val="008559CF"/>
    <w:rsid w:val="00857678"/>
    <w:rsid w:val="00860848"/>
    <w:rsid w:val="00861FDF"/>
    <w:rsid w:val="00863F17"/>
    <w:rsid w:val="0086427D"/>
    <w:rsid w:val="00864901"/>
    <w:rsid w:val="00867E85"/>
    <w:rsid w:val="0087412D"/>
    <w:rsid w:val="008743CC"/>
    <w:rsid w:val="008800EE"/>
    <w:rsid w:val="00880EB0"/>
    <w:rsid w:val="00885FFF"/>
    <w:rsid w:val="00886A42"/>
    <w:rsid w:val="00894BE5"/>
    <w:rsid w:val="00894F60"/>
    <w:rsid w:val="00895E86"/>
    <w:rsid w:val="008B1DA4"/>
    <w:rsid w:val="008B422D"/>
    <w:rsid w:val="008C0AEB"/>
    <w:rsid w:val="008C2435"/>
    <w:rsid w:val="008C26BB"/>
    <w:rsid w:val="008D14A9"/>
    <w:rsid w:val="008D3588"/>
    <w:rsid w:val="008D5ADF"/>
    <w:rsid w:val="008D5EA3"/>
    <w:rsid w:val="008D683C"/>
    <w:rsid w:val="008D7815"/>
    <w:rsid w:val="008E34DF"/>
    <w:rsid w:val="008E4904"/>
    <w:rsid w:val="008F22B8"/>
    <w:rsid w:val="008F544F"/>
    <w:rsid w:val="00900077"/>
    <w:rsid w:val="00906753"/>
    <w:rsid w:val="0090780F"/>
    <w:rsid w:val="00915BF7"/>
    <w:rsid w:val="00917D56"/>
    <w:rsid w:val="00920EF7"/>
    <w:rsid w:val="00921758"/>
    <w:rsid w:val="0092198B"/>
    <w:rsid w:val="0093363D"/>
    <w:rsid w:val="0094486A"/>
    <w:rsid w:val="0095255C"/>
    <w:rsid w:val="009577F5"/>
    <w:rsid w:val="0096093F"/>
    <w:rsid w:val="009651DC"/>
    <w:rsid w:val="00965342"/>
    <w:rsid w:val="009670C4"/>
    <w:rsid w:val="00970CC9"/>
    <w:rsid w:val="00981851"/>
    <w:rsid w:val="00990882"/>
    <w:rsid w:val="00994294"/>
    <w:rsid w:val="009A2488"/>
    <w:rsid w:val="009A394C"/>
    <w:rsid w:val="009A4B0B"/>
    <w:rsid w:val="009A4D19"/>
    <w:rsid w:val="009A567B"/>
    <w:rsid w:val="009A57E6"/>
    <w:rsid w:val="009B1C71"/>
    <w:rsid w:val="009B321B"/>
    <w:rsid w:val="009B6197"/>
    <w:rsid w:val="009C31D0"/>
    <w:rsid w:val="009C4ABF"/>
    <w:rsid w:val="009D21F7"/>
    <w:rsid w:val="009D39D6"/>
    <w:rsid w:val="009D7F51"/>
    <w:rsid w:val="009F1560"/>
    <w:rsid w:val="009F625C"/>
    <w:rsid w:val="00A0176D"/>
    <w:rsid w:val="00A10390"/>
    <w:rsid w:val="00A17D06"/>
    <w:rsid w:val="00A2365E"/>
    <w:rsid w:val="00A2430D"/>
    <w:rsid w:val="00A263E7"/>
    <w:rsid w:val="00A320CD"/>
    <w:rsid w:val="00A365A1"/>
    <w:rsid w:val="00A41BF3"/>
    <w:rsid w:val="00A41CBA"/>
    <w:rsid w:val="00A50DE6"/>
    <w:rsid w:val="00A52555"/>
    <w:rsid w:val="00A533E7"/>
    <w:rsid w:val="00A55768"/>
    <w:rsid w:val="00A55A85"/>
    <w:rsid w:val="00A57956"/>
    <w:rsid w:val="00A61515"/>
    <w:rsid w:val="00A61C4E"/>
    <w:rsid w:val="00A61CEB"/>
    <w:rsid w:val="00A62252"/>
    <w:rsid w:val="00A71A4B"/>
    <w:rsid w:val="00A85C95"/>
    <w:rsid w:val="00AA2879"/>
    <w:rsid w:val="00AB181E"/>
    <w:rsid w:val="00AB2547"/>
    <w:rsid w:val="00AB26A7"/>
    <w:rsid w:val="00AC1F8F"/>
    <w:rsid w:val="00AC593F"/>
    <w:rsid w:val="00AD0CB4"/>
    <w:rsid w:val="00AD3ECC"/>
    <w:rsid w:val="00AD455C"/>
    <w:rsid w:val="00AE05C0"/>
    <w:rsid w:val="00AE1E9F"/>
    <w:rsid w:val="00AE6446"/>
    <w:rsid w:val="00AE75B8"/>
    <w:rsid w:val="00AE7FF9"/>
    <w:rsid w:val="00AF206A"/>
    <w:rsid w:val="00AF7183"/>
    <w:rsid w:val="00B01C6E"/>
    <w:rsid w:val="00B021A5"/>
    <w:rsid w:val="00B1306F"/>
    <w:rsid w:val="00B1366B"/>
    <w:rsid w:val="00B13A27"/>
    <w:rsid w:val="00B13F25"/>
    <w:rsid w:val="00B178B2"/>
    <w:rsid w:val="00B30C25"/>
    <w:rsid w:val="00B317BA"/>
    <w:rsid w:val="00B332E4"/>
    <w:rsid w:val="00B349F0"/>
    <w:rsid w:val="00B35FE2"/>
    <w:rsid w:val="00B37CEC"/>
    <w:rsid w:val="00B4245B"/>
    <w:rsid w:val="00B4500A"/>
    <w:rsid w:val="00B51C28"/>
    <w:rsid w:val="00B55C77"/>
    <w:rsid w:val="00B56FF8"/>
    <w:rsid w:val="00B57D5C"/>
    <w:rsid w:val="00B620AA"/>
    <w:rsid w:val="00B63E7F"/>
    <w:rsid w:val="00B6530B"/>
    <w:rsid w:val="00B7003F"/>
    <w:rsid w:val="00B71471"/>
    <w:rsid w:val="00B71B85"/>
    <w:rsid w:val="00B83E86"/>
    <w:rsid w:val="00B84471"/>
    <w:rsid w:val="00B84698"/>
    <w:rsid w:val="00B91792"/>
    <w:rsid w:val="00B94401"/>
    <w:rsid w:val="00B95566"/>
    <w:rsid w:val="00B95E28"/>
    <w:rsid w:val="00B963B0"/>
    <w:rsid w:val="00B97C11"/>
    <w:rsid w:val="00BA1C54"/>
    <w:rsid w:val="00BB20EE"/>
    <w:rsid w:val="00BB23DD"/>
    <w:rsid w:val="00BB746F"/>
    <w:rsid w:val="00BC09A8"/>
    <w:rsid w:val="00BC1F01"/>
    <w:rsid w:val="00BC2166"/>
    <w:rsid w:val="00BC2A47"/>
    <w:rsid w:val="00BC474E"/>
    <w:rsid w:val="00BC66BE"/>
    <w:rsid w:val="00BC73D1"/>
    <w:rsid w:val="00BC7C9F"/>
    <w:rsid w:val="00BD04E2"/>
    <w:rsid w:val="00BD10D2"/>
    <w:rsid w:val="00BF03D2"/>
    <w:rsid w:val="00BF1D14"/>
    <w:rsid w:val="00BF37E9"/>
    <w:rsid w:val="00BF3BC5"/>
    <w:rsid w:val="00BF5536"/>
    <w:rsid w:val="00C00E38"/>
    <w:rsid w:val="00C1276E"/>
    <w:rsid w:val="00C15C9D"/>
    <w:rsid w:val="00C16717"/>
    <w:rsid w:val="00C200EB"/>
    <w:rsid w:val="00C21051"/>
    <w:rsid w:val="00C25206"/>
    <w:rsid w:val="00C259B4"/>
    <w:rsid w:val="00C25F9D"/>
    <w:rsid w:val="00C30425"/>
    <w:rsid w:val="00C31165"/>
    <w:rsid w:val="00C3415A"/>
    <w:rsid w:val="00C416D1"/>
    <w:rsid w:val="00C477A4"/>
    <w:rsid w:val="00C5219F"/>
    <w:rsid w:val="00C52B2D"/>
    <w:rsid w:val="00C54557"/>
    <w:rsid w:val="00C662F4"/>
    <w:rsid w:val="00C671D2"/>
    <w:rsid w:val="00C70DF4"/>
    <w:rsid w:val="00C71AA7"/>
    <w:rsid w:val="00C737CE"/>
    <w:rsid w:val="00C745E6"/>
    <w:rsid w:val="00C75383"/>
    <w:rsid w:val="00C76AA4"/>
    <w:rsid w:val="00C77B14"/>
    <w:rsid w:val="00C85DD4"/>
    <w:rsid w:val="00C8648C"/>
    <w:rsid w:val="00C86844"/>
    <w:rsid w:val="00C917DB"/>
    <w:rsid w:val="00C96DFB"/>
    <w:rsid w:val="00CB683A"/>
    <w:rsid w:val="00CC00DD"/>
    <w:rsid w:val="00CC4047"/>
    <w:rsid w:val="00CC4384"/>
    <w:rsid w:val="00CC52B5"/>
    <w:rsid w:val="00CD20E8"/>
    <w:rsid w:val="00CD547B"/>
    <w:rsid w:val="00CE3475"/>
    <w:rsid w:val="00D02B98"/>
    <w:rsid w:val="00D04484"/>
    <w:rsid w:val="00D1503F"/>
    <w:rsid w:val="00D179B7"/>
    <w:rsid w:val="00D23736"/>
    <w:rsid w:val="00D279A6"/>
    <w:rsid w:val="00D3133F"/>
    <w:rsid w:val="00D32D09"/>
    <w:rsid w:val="00D3477E"/>
    <w:rsid w:val="00D40433"/>
    <w:rsid w:val="00D41155"/>
    <w:rsid w:val="00D44FE1"/>
    <w:rsid w:val="00D5082A"/>
    <w:rsid w:val="00D64175"/>
    <w:rsid w:val="00D64BDA"/>
    <w:rsid w:val="00D652DB"/>
    <w:rsid w:val="00D71136"/>
    <w:rsid w:val="00D7713A"/>
    <w:rsid w:val="00D77245"/>
    <w:rsid w:val="00D8629E"/>
    <w:rsid w:val="00D8717D"/>
    <w:rsid w:val="00D91A16"/>
    <w:rsid w:val="00D956AE"/>
    <w:rsid w:val="00DA6A50"/>
    <w:rsid w:val="00DB2C5C"/>
    <w:rsid w:val="00DB753C"/>
    <w:rsid w:val="00DC2963"/>
    <w:rsid w:val="00DC5ECB"/>
    <w:rsid w:val="00DC7C91"/>
    <w:rsid w:val="00DD010F"/>
    <w:rsid w:val="00DD76AF"/>
    <w:rsid w:val="00DE73E2"/>
    <w:rsid w:val="00DF1A89"/>
    <w:rsid w:val="00DF1DF8"/>
    <w:rsid w:val="00DF2F3F"/>
    <w:rsid w:val="00DF3008"/>
    <w:rsid w:val="00E026C2"/>
    <w:rsid w:val="00E06107"/>
    <w:rsid w:val="00E06D19"/>
    <w:rsid w:val="00E1264E"/>
    <w:rsid w:val="00E133E7"/>
    <w:rsid w:val="00E21186"/>
    <w:rsid w:val="00E213F0"/>
    <w:rsid w:val="00E23BF7"/>
    <w:rsid w:val="00E32771"/>
    <w:rsid w:val="00E340DC"/>
    <w:rsid w:val="00E52667"/>
    <w:rsid w:val="00E543C2"/>
    <w:rsid w:val="00E56988"/>
    <w:rsid w:val="00E57024"/>
    <w:rsid w:val="00E635FD"/>
    <w:rsid w:val="00E63CE2"/>
    <w:rsid w:val="00E65D06"/>
    <w:rsid w:val="00E70417"/>
    <w:rsid w:val="00E70646"/>
    <w:rsid w:val="00E71BFB"/>
    <w:rsid w:val="00E76E41"/>
    <w:rsid w:val="00E77EDC"/>
    <w:rsid w:val="00E90C43"/>
    <w:rsid w:val="00E90F33"/>
    <w:rsid w:val="00E95747"/>
    <w:rsid w:val="00E95B27"/>
    <w:rsid w:val="00E97294"/>
    <w:rsid w:val="00EB4386"/>
    <w:rsid w:val="00EB77AC"/>
    <w:rsid w:val="00EC3F26"/>
    <w:rsid w:val="00EC52D0"/>
    <w:rsid w:val="00ED32D0"/>
    <w:rsid w:val="00ED53FD"/>
    <w:rsid w:val="00ED7BD8"/>
    <w:rsid w:val="00EE05A0"/>
    <w:rsid w:val="00EE1545"/>
    <w:rsid w:val="00EE29F4"/>
    <w:rsid w:val="00EE30C5"/>
    <w:rsid w:val="00EE5E75"/>
    <w:rsid w:val="00EE6583"/>
    <w:rsid w:val="00EF3A21"/>
    <w:rsid w:val="00EF3C47"/>
    <w:rsid w:val="00EF6E9B"/>
    <w:rsid w:val="00F0090B"/>
    <w:rsid w:val="00F02A97"/>
    <w:rsid w:val="00F03C10"/>
    <w:rsid w:val="00F13281"/>
    <w:rsid w:val="00F14A31"/>
    <w:rsid w:val="00F17618"/>
    <w:rsid w:val="00F225D3"/>
    <w:rsid w:val="00F23624"/>
    <w:rsid w:val="00F23EC6"/>
    <w:rsid w:val="00F24D45"/>
    <w:rsid w:val="00F25DA4"/>
    <w:rsid w:val="00F2673F"/>
    <w:rsid w:val="00F278AE"/>
    <w:rsid w:val="00F3290A"/>
    <w:rsid w:val="00F338E4"/>
    <w:rsid w:val="00F36301"/>
    <w:rsid w:val="00F40C8A"/>
    <w:rsid w:val="00F42E77"/>
    <w:rsid w:val="00F50120"/>
    <w:rsid w:val="00F533FF"/>
    <w:rsid w:val="00F54764"/>
    <w:rsid w:val="00F603C8"/>
    <w:rsid w:val="00F61D01"/>
    <w:rsid w:val="00F70F89"/>
    <w:rsid w:val="00F77932"/>
    <w:rsid w:val="00F77D9E"/>
    <w:rsid w:val="00F81ABF"/>
    <w:rsid w:val="00F83CB8"/>
    <w:rsid w:val="00F84DD0"/>
    <w:rsid w:val="00F90955"/>
    <w:rsid w:val="00F909F0"/>
    <w:rsid w:val="00FA0FC1"/>
    <w:rsid w:val="00FA3440"/>
    <w:rsid w:val="00FB3073"/>
    <w:rsid w:val="00FB5610"/>
    <w:rsid w:val="00FC4053"/>
    <w:rsid w:val="00FC4426"/>
    <w:rsid w:val="00FC6DE2"/>
    <w:rsid w:val="00FC79C2"/>
    <w:rsid w:val="00FD5B7F"/>
    <w:rsid w:val="00FD5F3E"/>
    <w:rsid w:val="00FE2920"/>
    <w:rsid w:val="00FE4ED6"/>
    <w:rsid w:val="00FE6D4C"/>
    <w:rsid w:val="00FF3C2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9A0CF"/>
  <w15:chartTrackingRefBased/>
  <w15:docId w15:val="{AF7F1DF1-4B42-4E4F-B85F-CD02C61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Cs/>
        <w:iCs/>
        <w:kern w:val="28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3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505"/>
    <w:pPr>
      <w:spacing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786F79"/>
    <w:rPr>
      <w:sz w:val="22"/>
      <w:lang w:val="ro-RO"/>
    </w:rPr>
  </w:style>
  <w:style w:type="paragraph" w:styleId="BalloonText">
    <w:name w:val="Balloon Text"/>
    <w:basedOn w:val="Normal"/>
    <w:link w:val="BalloonTextChar"/>
    <w:rsid w:val="0098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851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7D2D19"/>
    <w:rPr>
      <w:color w:val="0000FF"/>
      <w:u w:val="single"/>
    </w:rPr>
  </w:style>
  <w:style w:type="character" w:styleId="FollowedHyperlink">
    <w:name w:val="FollowedHyperlink"/>
    <w:rsid w:val="008743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7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E007F"/>
    <w:rPr>
      <w:rFonts w:ascii="Arial" w:hAnsi="Arial" w:cs="Arial" w:hint="default"/>
      <w:b w:val="0"/>
      <w:bCs/>
      <w:i w:val="0"/>
      <w:iCs/>
      <w:color w:val="000000"/>
      <w:sz w:val="18"/>
      <w:szCs w:val="18"/>
    </w:rPr>
  </w:style>
  <w:style w:type="character" w:customStyle="1" w:styleId="HeaderChar">
    <w:name w:val="Header Char"/>
    <w:link w:val="Header"/>
    <w:rsid w:val="00FB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21" Type="http://schemas.openxmlformats.org/officeDocument/2006/relationships/image" Target="media/image11.wmf"/><Relationship Id="rId34" Type="http://schemas.openxmlformats.org/officeDocument/2006/relationships/image" Target="media/image20.w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6.bin"/><Relationship Id="rId32" Type="http://schemas.openxmlformats.org/officeDocument/2006/relationships/image" Target="media/image18.emf"/><Relationship Id="rId37" Type="http://schemas.openxmlformats.org/officeDocument/2006/relationships/oleObject" Target="embeddings/oleObject9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emf"/><Relationship Id="rId36" Type="http://schemas.openxmlformats.org/officeDocument/2006/relationships/image" Target="media/image21.wmf"/><Relationship Id="rId10" Type="http://schemas.openxmlformats.org/officeDocument/2006/relationships/image" Target="media/image4.emf"/><Relationship Id="rId19" Type="http://schemas.openxmlformats.org/officeDocument/2006/relationships/image" Target="media/image10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yperlink" Target="BC108.pdf" TargetMode="External"/><Relationship Id="rId30" Type="http://schemas.openxmlformats.org/officeDocument/2006/relationships/image" Target="media/image16.png"/><Relationship Id="rId35" Type="http://schemas.openxmlformats.org/officeDocument/2006/relationships/oleObject" Target="embeddings/oleObject8.bin"/><Relationship Id="rId43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9.png"/><Relationship Id="rId3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1226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dc:description/>
  <cp:lastModifiedBy>geoic@yahoo.com</cp:lastModifiedBy>
  <cp:revision>43</cp:revision>
  <cp:lastPrinted>2017-03-11T15:49:00Z</cp:lastPrinted>
  <dcterms:created xsi:type="dcterms:W3CDTF">2019-10-15T04:53:00Z</dcterms:created>
  <dcterms:modified xsi:type="dcterms:W3CDTF">2019-10-19T09:27:00Z</dcterms:modified>
</cp:coreProperties>
</file>