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CDF1" w14:textId="5E8DDFA8" w:rsidR="006848E2" w:rsidRPr="00416956" w:rsidRDefault="006848E2" w:rsidP="006848E2">
      <w:pPr>
        <w:jc w:val="center"/>
        <w:rPr>
          <w:rFonts w:eastAsia="Arial" w:cs="Times New Roman"/>
          <w:b/>
          <w:bCs/>
          <w:szCs w:val="24"/>
          <w:lang w:val="ro-RO"/>
        </w:rPr>
      </w:pPr>
      <w:r w:rsidRPr="0002170B">
        <w:rPr>
          <w:rFonts w:eastAsia="Arial" w:cs="Times New Roman"/>
          <w:b/>
          <w:bCs/>
          <w:szCs w:val="24"/>
        </w:rPr>
        <w:t xml:space="preserve">Lucrarea nr. </w:t>
      </w:r>
      <w:r w:rsidR="00CE3265">
        <w:rPr>
          <w:rFonts w:eastAsia="Arial" w:cs="Times New Roman"/>
          <w:b/>
          <w:bCs/>
          <w:szCs w:val="24"/>
        </w:rPr>
        <w:t>3</w:t>
      </w:r>
    </w:p>
    <w:p w14:paraId="48FB97A7" w14:textId="30B8B941" w:rsidR="0002170B" w:rsidRPr="00531FBA" w:rsidRDefault="0002170B" w:rsidP="006848E2">
      <w:pPr>
        <w:jc w:val="center"/>
        <w:rPr>
          <w:rFonts w:eastAsia="Arial" w:cs="Times New Roman"/>
          <w:szCs w:val="24"/>
        </w:rPr>
      </w:pPr>
    </w:p>
    <w:p w14:paraId="4BF93DF8" w14:textId="7434B01A" w:rsidR="0002170B" w:rsidRPr="003D1069" w:rsidRDefault="00CE3265" w:rsidP="003D1069">
      <w:pPr>
        <w:jc w:val="center"/>
        <w:rPr>
          <w:rFonts w:eastAsia="Arial" w:cs="Times New Roman"/>
          <w:b/>
          <w:bCs/>
          <w:sz w:val="36"/>
          <w:szCs w:val="36"/>
        </w:rPr>
      </w:pPr>
      <w:r w:rsidRPr="00CE3265">
        <w:rPr>
          <w:b/>
          <w:bCs/>
          <w:sz w:val="28"/>
          <w:szCs w:val="22"/>
        </w:rPr>
        <w:t>Studiul configurațiilor de bază realizate cu AO. Determinarea comportării în curent alternativ prin simulare SPICE</w:t>
      </w:r>
    </w:p>
    <w:p w14:paraId="33CB21D8" w14:textId="7579B5B0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Scopu</w:t>
      </w:r>
      <w:r w:rsidR="003D1069" w:rsidRPr="00E310A2">
        <w:rPr>
          <w:rFonts w:eastAsia="Arial"/>
          <w:b/>
          <w:bCs/>
        </w:rPr>
        <w:t>ri</w:t>
      </w:r>
      <w:r w:rsidRPr="00E310A2">
        <w:rPr>
          <w:rFonts w:eastAsia="Arial"/>
          <w:b/>
          <w:bCs/>
        </w:rPr>
        <w:t>l</w:t>
      </w:r>
      <w:r w:rsidR="003D1069" w:rsidRPr="00E310A2">
        <w:rPr>
          <w:rFonts w:eastAsia="Arial"/>
          <w:b/>
          <w:bCs/>
        </w:rPr>
        <w:t>e</w:t>
      </w:r>
      <w:r w:rsidRPr="00E310A2">
        <w:rPr>
          <w:rFonts w:eastAsia="Arial"/>
          <w:b/>
          <w:bCs/>
        </w:rPr>
        <w:t xml:space="preserve"> lucrării:</w:t>
      </w:r>
    </w:p>
    <w:p w14:paraId="47BE9768" w14:textId="3164F684" w:rsidR="003D1069" w:rsidRDefault="003D1069" w:rsidP="00036AEF">
      <w:pPr>
        <w:ind w:firstLine="360"/>
        <w:rPr>
          <w:rFonts w:eastAsia="Arial" w:cs="Times New Roman"/>
          <w:b/>
          <w:bCs/>
          <w:szCs w:val="24"/>
        </w:rPr>
      </w:pPr>
      <w:r>
        <w:rPr>
          <w:rFonts w:eastAsia="Arial" w:cs="Times New Roman"/>
          <w:b/>
          <w:bCs/>
          <w:szCs w:val="24"/>
        </w:rPr>
        <w:t>L</w:t>
      </w:r>
      <w:r w:rsidR="00CC2DF8">
        <w:rPr>
          <w:rFonts w:eastAsia="Arial" w:cs="Times New Roman"/>
          <w:b/>
          <w:bCs/>
          <w:szCs w:val="24"/>
        </w:rPr>
        <w:t>3</w:t>
      </w:r>
      <w:r>
        <w:rPr>
          <w:rFonts w:eastAsia="Arial" w:cs="Times New Roman"/>
          <w:b/>
          <w:bCs/>
          <w:szCs w:val="24"/>
        </w:rPr>
        <w:t>A</w:t>
      </w:r>
      <w:r w:rsidR="00CC2DF8">
        <w:rPr>
          <w:rFonts w:eastAsia="Arial" w:cs="Times New Roman"/>
          <w:b/>
          <w:bCs/>
          <w:szCs w:val="24"/>
        </w:rPr>
        <w:t xml:space="preserve"> – circuitul inversor</w:t>
      </w:r>
    </w:p>
    <w:p w14:paraId="25AA3024" w14:textId="77777777" w:rsidR="00CC2DF8" w:rsidRPr="00AC79C4" w:rsidRDefault="00CC2DF8" w:rsidP="00CC2DF8">
      <w:pPr>
        <w:jc w:val="both"/>
        <w:rPr>
          <w:rFonts w:eastAsia="Arial"/>
        </w:rPr>
      </w:pPr>
      <w:r>
        <w:rPr>
          <w:lang w:val="ro-RO"/>
        </w:rPr>
        <w:t xml:space="preserve">Se studiază </w:t>
      </w:r>
      <w:r>
        <w:rPr>
          <w:b/>
          <w:lang w:val="ro-RO"/>
        </w:rPr>
        <w:t>circuitul inversor</w:t>
      </w:r>
      <w:r>
        <w:rPr>
          <w:lang w:val="ro-RO"/>
        </w:rPr>
        <w:t xml:space="preserve"> determinându-se:</w:t>
      </w:r>
    </w:p>
    <w:p w14:paraId="78A8A045" w14:textId="4A710D4C" w:rsidR="008C6B18" w:rsidRDefault="00B5328C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EC55CE">
        <w:rPr>
          <w:lang w:val="ro-RO"/>
        </w:rPr>
        <w:t xml:space="preserve">amplificarea </w:t>
      </w:r>
      <w:r>
        <w:rPr>
          <w:lang w:val="ro-RO"/>
        </w:rPr>
        <w:t>de</w:t>
      </w:r>
      <w:r w:rsidRPr="00EC55CE">
        <w:rPr>
          <w:lang w:val="ro-RO"/>
        </w:rPr>
        <w:t xml:space="preserve"> tensiune</w:t>
      </w:r>
      <w:r>
        <w:rPr>
          <w:lang w:val="ro-RO"/>
        </w:rPr>
        <w:t xml:space="preserve"> în modul și fază</w:t>
      </w:r>
      <w:r w:rsidRPr="00EC55CE">
        <w:rPr>
          <w:lang w:val="ro-RO"/>
        </w:rPr>
        <w:t>;</w:t>
      </w:r>
    </w:p>
    <w:p w14:paraId="0D05A09C" w14:textId="374BF952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rezistenţa de intrare;</w:t>
      </w:r>
    </w:p>
    <w:p w14:paraId="2BEF37BF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rezistenţa de ieşire;</w:t>
      </w:r>
    </w:p>
    <w:p w14:paraId="133A6146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banda de frecvenţă în buclă închisă;</w:t>
      </w:r>
    </w:p>
    <w:p w14:paraId="41B26776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răspunsul în frecvență în buclă deschisă al AO:</w:t>
      </w:r>
    </w:p>
    <w:p w14:paraId="7437FA12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amplificarea la frecvențe foarte joase (câțiva Hz), </w:t>
      </w:r>
      <w:r w:rsidRPr="00D97577">
        <w:rPr>
          <w:rFonts w:eastAsia="Arial"/>
          <w:i/>
          <w:iCs/>
        </w:rPr>
        <w:t>a</w:t>
      </w:r>
      <w:r w:rsidRPr="00D97577">
        <w:rPr>
          <w:rFonts w:eastAsia="Arial"/>
          <w:vertAlign w:val="subscript"/>
        </w:rPr>
        <w:t>0</w:t>
      </w:r>
      <w:r w:rsidRPr="00D97577">
        <w:rPr>
          <w:rFonts w:eastAsia="Arial"/>
        </w:rPr>
        <w:t>,</w:t>
      </w:r>
    </w:p>
    <w:p w14:paraId="22818D6F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polului dominant, </w:t>
      </w:r>
      <w:r w:rsidRPr="00D97577">
        <w:rPr>
          <w:rFonts w:eastAsia="Arial"/>
          <w:i/>
          <w:iCs/>
        </w:rPr>
        <w:t>f</w:t>
      </w:r>
      <w:r w:rsidRPr="00D97577">
        <w:rPr>
          <w:rFonts w:eastAsia="Arial"/>
          <w:i/>
          <w:iCs/>
          <w:vertAlign w:val="subscript"/>
        </w:rPr>
        <w:t>a</w:t>
      </w:r>
      <w:r w:rsidRPr="00D97577">
        <w:rPr>
          <w:rFonts w:eastAsia="Arial"/>
        </w:rPr>
        <w:t>,</w:t>
      </w:r>
    </w:p>
    <w:p w14:paraId="5F1BAFC4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>frecvența la amplificare unita</w:t>
      </w:r>
      <w:r>
        <w:rPr>
          <w:rFonts w:eastAsia="Arial"/>
        </w:rPr>
        <w:t>te</w:t>
      </w:r>
      <w:r w:rsidRPr="00D97577">
        <w:rPr>
          <w:rFonts w:eastAsia="Arial"/>
        </w:rPr>
        <w:t xml:space="preserve"> sau produsul amplificare-bandă </w:t>
      </w:r>
      <w:r w:rsidRPr="00D97577">
        <w:rPr>
          <w:rFonts w:eastAsia="Arial"/>
          <w:i/>
          <w:iCs/>
        </w:rPr>
        <w:t>PAB</w:t>
      </w:r>
      <w:r w:rsidRPr="00D97577">
        <w:rPr>
          <w:rFonts w:eastAsia="Arial"/>
        </w:rPr>
        <w:t xml:space="preserve"> și </w:t>
      </w:r>
    </w:p>
    <w:p w14:paraId="4432E73E" w14:textId="77777777" w:rsidR="00CC2DF8" w:rsidRPr="00D20DA5" w:rsidRDefault="00CC2DF8" w:rsidP="00CC2DF8">
      <w:pPr>
        <w:numPr>
          <w:ilvl w:val="0"/>
          <w:numId w:val="20"/>
        </w:numPr>
        <w:jc w:val="both"/>
        <w:rPr>
          <w:lang w:val="ro-RO"/>
        </w:rPr>
      </w:pPr>
      <w:r w:rsidRPr="00D97577">
        <w:rPr>
          <w:rFonts w:eastAsia="Arial"/>
        </w:rPr>
        <w:t>panta caracteristicii.</w:t>
      </w:r>
    </w:p>
    <w:p w14:paraId="0951E426" w14:textId="6FDE04B8" w:rsidR="00CC2DF8" w:rsidRPr="00CC2DF8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CC2DF8">
        <w:rPr>
          <w:lang w:val="ro-RO"/>
        </w:rPr>
        <w:t xml:space="preserve">viteza de variație a semnalului de ieșire al AO, </w:t>
      </w:r>
      <w:r w:rsidRPr="00CC2DF8">
        <w:rPr>
          <w:i/>
          <w:iCs/>
          <w:lang w:val="ro-RO"/>
        </w:rPr>
        <w:t>SR</w:t>
      </w:r>
      <w:r w:rsidRPr="00CC2DF8">
        <w:rPr>
          <w:lang w:val="ro-RO"/>
        </w:rPr>
        <w:t>.</w:t>
      </w:r>
    </w:p>
    <w:p w14:paraId="37496280" w14:textId="02B235B3" w:rsidR="00553236" w:rsidRPr="00C87F36" w:rsidRDefault="00553236" w:rsidP="00553236">
      <w:pPr>
        <w:pStyle w:val="Heading1"/>
        <w:rPr>
          <w:rFonts w:eastAsia="Arial"/>
          <w:b/>
          <w:bCs/>
        </w:rPr>
      </w:pPr>
      <w:r w:rsidRPr="004776AF">
        <w:rPr>
          <w:rFonts w:eastAsia="Arial"/>
          <w:b/>
          <w:bCs/>
          <w:highlight w:val="yellow"/>
        </w:rPr>
        <w:t>L</w:t>
      </w:r>
      <w:r w:rsidR="00FF3C3B">
        <w:rPr>
          <w:rFonts w:eastAsia="Arial"/>
          <w:b/>
          <w:bCs/>
          <w:highlight w:val="yellow"/>
        </w:rPr>
        <w:t>3</w:t>
      </w:r>
      <w:r w:rsidRPr="004776AF">
        <w:rPr>
          <w:rFonts w:eastAsia="Arial"/>
          <w:b/>
          <w:bCs/>
          <w:highlight w:val="yellow"/>
        </w:rPr>
        <w:t>A</w:t>
      </w:r>
      <w:r w:rsidR="00992F86" w:rsidRPr="004776AF">
        <w:rPr>
          <w:rFonts w:eastAsia="Arial"/>
          <w:b/>
          <w:bCs/>
          <w:highlight w:val="yellow"/>
        </w:rPr>
        <w:t xml:space="preserve">. Studiul </w:t>
      </w:r>
      <w:r w:rsidR="004776AF" w:rsidRPr="004776AF">
        <w:rPr>
          <w:rFonts w:eastAsia="Arial"/>
          <w:b/>
          <w:bCs/>
          <w:highlight w:val="yellow"/>
        </w:rPr>
        <w:t>circuitului inversor</w:t>
      </w:r>
    </w:p>
    <w:p w14:paraId="735884B9" w14:textId="38063855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Consideraţii teoretice</w:t>
      </w:r>
    </w:p>
    <w:p w14:paraId="5365E24F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schema de principiu:</w:t>
      </w:r>
      <w:r>
        <w:rPr>
          <w:lang w:val="ro-RO"/>
        </w:rPr>
        <w:t xml:space="preserve"> amplificatorul inversor în fig. 1, </w:t>
      </w:r>
      <w:r>
        <w:rPr>
          <w:i/>
          <w:lang w:val="ro-RO"/>
        </w:rPr>
        <w:t>a</w:t>
      </w:r>
      <w:r>
        <w:rPr>
          <w:lang w:val="ro-RO"/>
        </w:rPr>
        <w:t xml:space="preserve"> iar repetorul inversor în fig. 1, </w:t>
      </w:r>
      <w:r>
        <w:rPr>
          <w:i/>
          <w:lang w:val="ro-RO"/>
        </w:rPr>
        <w:t>b</w:t>
      </w:r>
      <w:r>
        <w:rPr>
          <w:lang w:val="ro-RO"/>
        </w:rPr>
        <w:t>.</w:t>
      </w:r>
    </w:p>
    <w:p w14:paraId="06A7D39C" w14:textId="4847D6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alimentarea AO şi a circuitului:</w:t>
      </w:r>
      <w:r>
        <w:rPr>
          <w:lang w:val="ro-RO"/>
        </w:rPr>
        <w:t xml:space="preserve"> sursă dublă, valorile uzuale fiind de +15V şi -15V (fig. 1, </w:t>
      </w:r>
      <w:r>
        <w:rPr>
          <w:i/>
          <w:lang w:val="ro-RO"/>
        </w:rPr>
        <w:t>c</w:t>
      </w:r>
      <w:r>
        <w:rPr>
          <w:lang w:val="ro-RO"/>
        </w:rPr>
        <w:t>).</w:t>
      </w:r>
    </w:p>
    <w:p w14:paraId="06FB6B33" w14:textId="77777777" w:rsidR="003827EC" w:rsidRPr="00111B60" w:rsidRDefault="003827EC" w:rsidP="003827EC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84"/>
        <w:gridCol w:w="2872"/>
      </w:tblGrid>
      <w:tr w:rsidR="00BB5377" w14:paraId="3A19BAC1" w14:textId="77777777" w:rsidTr="00416956">
        <w:tc>
          <w:tcPr>
            <w:tcW w:w="3209" w:type="dxa"/>
            <w:vAlign w:val="center"/>
          </w:tcPr>
          <w:p w14:paraId="6F6DB227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6C0A53F0" wp14:editId="06762EFA">
                  <wp:extent cx="2044800" cy="129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5E5881FE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1EA46EAA" wp14:editId="7EF4D341">
                  <wp:extent cx="2044800" cy="129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047FE8FC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2B178DC5" wp14:editId="11596BC9">
                  <wp:extent cx="1710000" cy="1620000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377" w:rsidRPr="00AC79C4" w14:paraId="6524B890" w14:textId="77777777" w:rsidTr="00416956">
        <w:tc>
          <w:tcPr>
            <w:tcW w:w="3209" w:type="dxa"/>
            <w:vAlign w:val="center"/>
          </w:tcPr>
          <w:p w14:paraId="081E423A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a)</w:t>
            </w:r>
          </w:p>
        </w:tc>
        <w:tc>
          <w:tcPr>
            <w:tcW w:w="3210" w:type="dxa"/>
            <w:vAlign w:val="center"/>
          </w:tcPr>
          <w:p w14:paraId="0BDF62D2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b)</w:t>
            </w:r>
          </w:p>
        </w:tc>
        <w:tc>
          <w:tcPr>
            <w:tcW w:w="3210" w:type="dxa"/>
            <w:vAlign w:val="center"/>
          </w:tcPr>
          <w:p w14:paraId="13DECB2A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c)</w:t>
            </w:r>
          </w:p>
        </w:tc>
      </w:tr>
      <w:tr w:rsidR="00BB5377" w14:paraId="52823248" w14:textId="77777777" w:rsidTr="00416956">
        <w:tc>
          <w:tcPr>
            <w:tcW w:w="9629" w:type="dxa"/>
            <w:gridSpan w:val="3"/>
            <w:vAlign w:val="center"/>
          </w:tcPr>
          <w:p w14:paraId="4CC94FE4" w14:textId="77777777" w:rsidR="00BB5377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Fig. 1.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i/>
                <w:iCs/>
                <w:sz w:val="20"/>
                <w:lang w:val="ro-RO"/>
              </w:rPr>
              <w:t>Circuitul inversor: (a) Schema amplificatorului inversor.</w:t>
            </w:r>
          </w:p>
          <w:p w14:paraId="620AC707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i/>
                <w:iCs/>
                <w:sz w:val="20"/>
                <w:lang w:val="ro-RO"/>
              </w:rPr>
              <w:t>(b) Schema repetorului inversor. (c) Alimentarea circuitului</w:t>
            </w:r>
          </w:p>
        </w:tc>
      </w:tr>
    </w:tbl>
    <w:p w14:paraId="0F37BC72" w14:textId="77777777" w:rsidR="00A13F93" w:rsidRPr="00111B60" w:rsidRDefault="00A13F93" w:rsidP="00A13F93">
      <w:pPr>
        <w:jc w:val="both"/>
        <w:rPr>
          <w:lang w:val="ro-RO"/>
        </w:rPr>
      </w:pPr>
    </w:p>
    <w:p w14:paraId="29EDA382" w14:textId="4B0162CA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rolul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  <w:r>
        <w:rPr>
          <w:lang w:val="ro-RO"/>
        </w:rPr>
        <w:t xml:space="preserve"> de compensare a efectului curenţilor (c.c.) de polarizare a intrărilor AO.</w:t>
      </w:r>
    </w:p>
    <w:p w14:paraId="5BD3AA03" w14:textId="4E0BAF84" w:rsidR="00A13F93" w:rsidRPr="00A13F93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 xml:space="preserve">valoarea </w:t>
      </w:r>
      <w:r w:rsidR="00A13F93">
        <w:rPr>
          <w:bCs/>
          <w:i/>
          <w:iCs/>
          <w:lang w:val="ro-RO"/>
        </w:rPr>
        <w:t xml:space="preserve">optimă a </w:t>
      </w:r>
      <w:r w:rsidRPr="00BA5AD7">
        <w:rPr>
          <w:bCs/>
          <w:i/>
          <w:iCs/>
          <w:lang w:val="ro-RO"/>
        </w:rPr>
        <w:t>rezistenţei R</w:t>
      </w:r>
      <w:r w:rsidRPr="00BA5AD7">
        <w:rPr>
          <w:bCs/>
          <w:i/>
          <w:iCs/>
          <w:vertAlign w:val="subscript"/>
          <w:lang w:val="ro-RO"/>
        </w:rPr>
        <w:t>p</w:t>
      </w:r>
    </w:p>
    <w:p w14:paraId="1CA684F3" w14:textId="3D009EAA" w:rsidR="00BB5377" w:rsidRDefault="00A729D7" w:rsidP="00A13F93">
      <w:pPr>
        <w:spacing w:before="120" w:after="120"/>
        <w:jc w:val="both"/>
        <w:rPr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p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∥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</m:oMath>
      </m:oMathPara>
    </w:p>
    <w:p w14:paraId="47F9E778" w14:textId="77777777" w:rsidR="00A13F93" w:rsidRPr="00A13F93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tensiunile de saturaţie</w:t>
      </w:r>
    </w:p>
    <w:p w14:paraId="3B472622" w14:textId="5931BD36" w:rsidR="00BB5377" w:rsidRDefault="00A729D7" w:rsidP="00A13F93">
      <w:pPr>
        <w:spacing w:before="120" w:after="120"/>
        <w:jc w:val="center"/>
        <w:rPr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+V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V+</m:t>
            </m:r>
          </m:e>
        </m:d>
        <m:r>
          <w:rPr>
            <w:rFonts w:ascii="Cambria Math" w:hAnsi="Cambria Math"/>
            <w:lang w:val="ro-RO"/>
          </w:rPr>
          <m:t>-2V</m:t>
        </m:r>
      </m:oMath>
      <w:r w:rsidR="00BB5377">
        <w:rPr>
          <w:lang w:val="ro-RO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-V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V-</m:t>
            </m:r>
          </m:e>
        </m:d>
        <m:r>
          <w:rPr>
            <w:rFonts w:ascii="Cambria Math" w:hAnsi="Cambria Math"/>
            <w:lang w:val="ro-RO"/>
          </w:rPr>
          <m:t>+2V</m:t>
        </m:r>
      </m:oMath>
    </w:p>
    <w:p w14:paraId="338EC79C" w14:textId="33295C60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modelul de circuit:</w:t>
      </w:r>
      <w:r>
        <w:rPr>
          <w:lang w:val="ro-RO"/>
        </w:rPr>
        <w:t xml:space="preserve"> este cel din fig. 2, unde</w:t>
      </w:r>
    </w:p>
    <w:p w14:paraId="54C9A5A4" w14:textId="77777777" w:rsidR="00111B60" w:rsidRDefault="00111B60" w:rsidP="00111B60">
      <w:pPr>
        <w:jc w:val="both"/>
        <w:rPr>
          <w:lang w:val="ro-RO"/>
        </w:rPr>
      </w:pPr>
    </w:p>
    <w:p w14:paraId="078C7CAC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rezistenţa de intrare diferenţială a AO;</w:t>
      </w:r>
    </w:p>
    <w:p w14:paraId="33979386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- rezistenţa de ieşire a AO;</w:t>
      </w:r>
    </w:p>
    <w:p w14:paraId="590348A1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av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sursă echivalentă de tensiune comandată în tensiune.</w:t>
      </w:r>
    </w:p>
    <w:p w14:paraId="6E06373B" w14:textId="77777777" w:rsidR="00BB5377" w:rsidRDefault="00BB5377" w:rsidP="00BB5377">
      <w:pPr>
        <w:jc w:val="center"/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2C26A280" wp14:editId="0821A454">
            <wp:extent cx="1576800" cy="1141200"/>
            <wp:effectExtent l="0" t="0" r="4445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BE1A" w14:textId="77777777" w:rsidR="00BB5377" w:rsidRDefault="00BB5377" w:rsidP="00BB5377">
      <w:pPr>
        <w:jc w:val="center"/>
        <w:rPr>
          <w:i/>
          <w:iCs/>
          <w:sz w:val="20"/>
          <w:lang w:val="ro-RO"/>
        </w:rPr>
      </w:pPr>
      <w:r w:rsidRPr="00B039DA">
        <w:rPr>
          <w:b/>
          <w:bCs/>
          <w:sz w:val="20"/>
          <w:lang w:val="ro-RO"/>
        </w:rPr>
        <w:t>Fig. 2.</w:t>
      </w:r>
      <w:r w:rsidRPr="00B039DA">
        <w:rPr>
          <w:sz w:val="20"/>
          <w:lang w:val="ro-RO"/>
        </w:rPr>
        <w:t xml:space="preserve"> </w:t>
      </w:r>
      <w:r w:rsidRPr="00B039DA">
        <w:rPr>
          <w:i/>
          <w:iCs/>
          <w:sz w:val="20"/>
          <w:lang w:val="ro-RO"/>
        </w:rPr>
        <w:t xml:space="preserve">Modelul de </w:t>
      </w:r>
      <w:r>
        <w:rPr>
          <w:i/>
          <w:iCs/>
          <w:sz w:val="20"/>
          <w:lang w:val="ro-RO"/>
        </w:rPr>
        <w:t xml:space="preserve">circuit al </w:t>
      </w:r>
      <w:r w:rsidRPr="00B039DA">
        <w:rPr>
          <w:i/>
          <w:iCs/>
          <w:sz w:val="20"/>
          <w:lang w:val="ro-RO"/>
        </w:rPr>
        <w:t>AO</w:t>
      </w:r>
      <w:r>
        <w:rPr>
          <w:i/>
          <w:iCs/>
          <w:sz w:val="20"/>
          <w:lang w:val="ro-RO"/>
        </w:rPr>
        <w:t xml:space="preserve"> alimentat</w:t>
      </w:r>
    </w:p>
    <w:p w14:paraId="1A87CFC3" w14:textId="0DA9E1E4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conceptul de AO ideal şi consecinţele</w:t>
      </w:r>
      <w:r>
        <w:rPr>
          <w:lang w:val="ro-RO"/>
        </w:rPr>
        <w:t xml:space="preserve"> acestui concept se prezintă în tabelul 1:</w:t>
      </w:r>
      <w:bookmarkStart w:id="0" w:name="_Toc6295060"/>
    </w:p>
    <w:p w14:paraId="494BA438" w14:textId="77777777" w:rsidR="00BB5377" w:rsidRPr="00BB5377" w:rsidRDefault="00BB5377" w:rsidP="00E310A2">
      <w:pPr>
        <w:jc w:val="both"/>
        <w:rPr>
          <w:lang w:val="ro-RO"/>
        </w:rPr>
      </w:pPr>
    </w:p>
    <w:p w14:paraId="673A22FC" w14:textId="77777777" w:rsidR="00BB5377" w:rsidRPr="00641159" w:rsidRDefault="00BB5377" w:rsidP="00BB5377">
      <w:pPr>
        <w:rPr>
          <w:bCs/>
          <w:i/>
          <w:iCs/>
          <w:sz w:val="20"/>
        </w:rPr>
      </w:pPr>
      <w:r w:rsidRPr="00E76328">
        <w:rPr>
          <w:b/>
          <w:sz w:val="20"/>
        </w:rPr>
        <w:t>Tabelul 1</w:t>
      </w:r>
      <w:bookmarkEnd w:id="0"/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Conceptul de AO ideal și consecințe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66"/>
      </w:tblGrid>
      <w:tr w:rsidR="00BB5377" w14:paraId="00257A1F" w14:textId="77777777" w:rsidTr="00416956">
        <w:tc>
          <w:tcPr>
            <w:tcW w:w="1175" w:type="pct"/>
            <w:shd w:val="clear" w:color="auto" w:fill="D9D9D9" w:themeFill="background1" w:themeFillShade="D9"/>
          </w:tcPr>
          <w:p w14:paraId="3C5D11C3" w14:textId="77777777" w:rsidR="00BB5377" w:rsidRPr="00760041" w:rsidRDefault="00BB5377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Conceptul de AO ideal</w:t>
            </w:r>
          </w:p>
        </w:tc>
        <w:tc>
          <w:tcPr>
            <w:tcW w:w="3825" w:type="pct"/>
            <w:shd w:val="clear" w:color="auto" w:fill="D9D9D9" w:themeFill="background1" w:themeFillShade="D9"/>
          </w:tcPr>
          <w:p w14:paraId="597F351D" w14:textId="77777777" w:rsidR="00BB5377" w:rsidRPr="00760041" w:rsidRDefault="00BB5377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Consecinţele conceptului de AO ideal</w:t>
            </w:r>
          </w:p>
        </w:tc>
      </w:tr>
      <w:tr w:rsidR="00BB5377" w14:paraId="4306BE74" w14:textId="77777777" w:rsidTr="00416956">
        <w:tc>
          <w:tcPr>
            <w:tcW w:w="1175" w:type="pct"/>
            <w:vAlign w:val="center"/>
          </w:tcPr>
          <w:p w14:paraId="38CAAFE9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52CB3D69" w14:textId="77777777" w:rsidR="00BB5377" w:rsidRDefault="00BB5377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Curenţii de intrare de semnal variabil sunt egali cu zero</w:t>
            </w:r>
            <w:r>
              <w:rPr>
                <w:sz w:val="20"/>
                <w:lang w:val="ro-RO"/>
              </w:rPr>
              <w:t>,</w:t>
            </w:r>
          </w:p>
          <w:p w14:paraId="59FFBD1C" w14:textId="77777777" w:rsidR="00BB5377" w:rsidRPr="004265BD" w:rsidRDefault="00BB5377" w:rsidP="00416956">
            <w:pPr>
              <w:jc w:val="both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=0</w:t>
            </w:r>
          </w:p>
        </w:tc>
      </w:tr>
      <w:tr w:rsidR="00BB5377" w14:paraId="57C19648" w14:textId="77777777" w:rsidTr="00416956">
        <w:tc>
          <w:tcPr>
            <w:tcW w:w="1175" w:type="pct"/>
            <w:vAlign w:val="center"/>
          </w:tcPr>
          <w:p w14:paraId="74C53577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 w:rsidRPr="00760041">
              <w:rPr>
                <w:sz w:val="20"/>
                <w:lang w:val="ro-RO"/>
              </w:rPr>
              <w:t xml:space="preserve"> = 0</w:t>
            </w:r>
          </w:p>
        </w:tc>
        <w:tc>
          <w:tcPr>
            <w:tcW w:w="3825" w:type="pct"/>
          </w:tcPr>
          <w:p w14:paraId="4CA10174" w14:textId="77777777" w:rsidR="00BB5377" w:rsidRPr="004265BD" w:rsidRDefault="00BB5377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760041">
              <w:rPr>
                <w:sz w:val="20"/>
                <w:lang w:val="ro-RO"/>
              </w:rPr>
              <w:t>Tensiunea de ieşire nu se modifică la conectarea sarcinii faţă de situaţia fără sarcină</w:t>
            </w:r>
            <w:r>
              <w:rPr>
                <w:sz w:val="20"/>
                <w:lang w:val="ro-RO"/>
              </w:rPr>
              <w:t xml:space="preserve">, </w:t>
            </w:r>
            <w:r w:rsidRPr="004265BD">
              <w:rPr>
                <w:i/>
                <w:iCs/>
                <w:sz w:val="20"/>
                <w:lang w:val="ro-RO"/>
              </w:rPr>
              <w:t>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av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</w:p>
        </w:tc>
      </w:tr>
      <w:tr w:rsidR="00BB5377" w14:paraId="6030E755" w14:textId="77777777" w:rsidTr="00416956">
        <w:tc>
          <w:tcPr>
            <w:tcW w:w="1175" w:type="pct"/>
            <w:vAlign w:val="center"/>
          </w:tcPr>
          <w:p w14:paraId="38AF2B83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a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332514E3" w14:textId="77777777" w:rsidR="00BB5377" w:rsidRDefault="00BB5377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Tensiunea diferenţială de intrare este egală cu zero</w:t>
            </w:r>
          </w:p>
          <w:p w14:paraId="309F0934" w14:textId="77777777" w:rsidR="00BB5377" w:rsidRPr="00D43EC3" w:rsidRDefault="00BB5377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1250BD">
              <w:rPr>
                <w:i/>
                <w:iCs/>
                <w:sz w:val="20"/>
                <w:lang w:val="ro-RO"/>
              </w:rPr>
              <w:t>v</w:t>
            </w:r>
            <w:r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1250BD">
              <w:rPr>
                <w:i/>
                <w:iCs/>
                <w:sz w:val="20"/>
                <w:lang w:val="ro-RO"/>
              </w:rPr>
              <w:t>v</w:t>
            </w:r>
            <w:r w:rsidRPr="001250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/</w:t>
            </w:r>
            <w:r w:rsidRPr="001250BD">
              <w:rPr>
                <w:i/>
                <w:iCs/>
                <w:sz w:val="20"/>
                <w:lang w:val="ro-RO"/>
              </w:rPr>
              <w:t>a</w:t>
            </w:r>
            <w:r>
              <w:rPr>
                <w:sz w:val="20"/>
                <w:lang w:val="ro-RO"/>
              </w:rPr>
              <w:t xml:space="preserve">=0 dar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-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sym w:font="Symbol" w:char="F0DE"/>
            </w:r>
            <w:r>
              <w:rPr>
                <w:sz w:val="20"/>
                <w:lang w:val="ro-RO"/>
              </w:rPr>
              <w:t xml:space="preserve">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</w:p>
        </w:tc>
      </w:tr>
    </w:tbl>
    <w:p w14:paraId="42F51E15" w14:textId="77777777" w:rsidR="00BB5377" w:rsidRPr="00BB5377" w:rsidRDefault="00BB5377" w:rsidP="00E310A2">
      <w:pPr>
        <w:jc w:val="both"/>
        <w:rPr>
          <w:lang w:val="ro-RO"/>
        </w:rPr>
      </w:pPr>
    </w:p>
    <w:p w14:paraId="4F2780BE" w14:textId="580E9849" w:rsidR="00BB5377" w:rsidRDefault="00BB5377" w:rsidP="00BB5377">
      <w:pPr>
        <w:numPr>
          <w:ilvl w:val="0"/>
          <w:numId w:val="22"/>
        </w:numPr>
        <w:spacing w:before="120"/>
        <w:ind w:left="284" w:hanging="284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Tensiunea de decalaj (offset) de la ieşire</w:t>
      </w:r>
      <w:r>
        <w:rPr>
          <w:lang w:val="ro-RO"/>
        </w:rPr>
        <w:t xml:space="preserve">, </w:t>
      </w:r>
      <w:r w:rsidRPr="00071A29">
        <w:rPr>
          <w:i/>
          <w:iCs/>
          <w:lang w:val="ro-RO"/>
        </w:rPr>
        <w:t>E</w:t>
      </w:r>
      <w:r w:rsidRPr="00071A29">
        <w:rPr>
          <w:i/>
          <w:iCs/>
          <w:vertAlign w:val="subscript"/>
          <w:lang w:val="ro-RO"/>
        </w:rPr>
        <w:t>O</w:t>
      </w:r>
      <w:r>
        <w:rPr>
          <w:lang w:val="ro-RO"/>
        </w:rPr>
        <w:t>, este o eroare de c.c. şi se determină:</w:t>
      </w:r>
    </w:p>
    <w:p w14:paraId="3982E333" w14:textId="77777777" w:rsidR="00BB5377" w:rsidRPr="00F158D6" w:rsidRDefault="00BB5377" w:rsidP="00BB5377">
      <w:pPr>
        <w:numPr>
          <w:ilvl w:val="0"/>
          <w:numId w:val="22"/>
        </w:numPr>
        <w:ind w:left="993" w:hanging="284"/>
        <w:jc w:val="both"/>
        <w:rPr>
          <w:lang w:val="ro-RO"/>
        </w:rPr>
      </w:pPr>
      <w:r w:rsidRPr="00F158D6">
        <w:rPr>
          <w:u w:val="single"/>
          <w:lang w:val="ro-RO"/>
        </w:rPr>
        <w:t>analitic</w:t>
      </w:r>
      <w:r w:rsidRPr="00F158D6">
        <w:rPr>
          <w:lang w:val="ro-RO"/>
        </w:rPr>
        <w:t xml:space="preserve">: dacă </w:t>
      </w:r>
      <m:oMath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1</m:t>
            </m:r>
          </m:sub>
        </m:sSub>
        <m:r>
          <w:rPr>
            <w:rFonts w:ascii="Cambria Math" w:hAnsi="Cambria Math"/>
            <w:lang w:val="ro-RO"/>
          </w:rPr>
          <m:t>∥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r>
          <w:rPr>
            <w:rFonts w:ascii="Cambria Math" w:hAnsi="Cambria Math"/>
            <w:lang w:val="ro-RO"/>
          </w:rPr>
          <m:t>⇒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E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</m:e>
        </m:d>
      </m:oMath>
    </w:p>
    <w:p w14:paraId="6D52DDC3" w14:textId="77777777" w:rsidR="00BB5377" w:rsidRPr="00FB510F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i/>
          <w:iCs/>
          <w:lang w:val="ro-RO"/>
        </w:rPr>
        <w:t>V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este tensiunea de offset (decalaj) de la intrare iar </w:t>
      </w:r>
      <w:r w:rsidRPr="00AF646C">
        <w:rPr>
          <w:i/>
          <w:iCs/>
          <w:lang w:val="ro-RO"/>
        </w:rPr>
        <w:t>I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– curentul de offset de la intrare, care se scrie: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OS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-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N</m:t>
            </m:r>
          </m:sub>
        </m:sSub>
      </m:oMath>
      <w:r>
        <w:rPr>
          <w:lang w:val="ro-RO"/>
        </w:rPr>
        <w:t xml:space="preserve">, unde </w:t>
      </w:r>
      <w:r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 xml:space="preserve"> este curentul de polarizare a intrării neinversoare iar </w:t>
      </w:r>
      <w:r w:rsidRPr="00FB510F"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N</w:t>
      </w:r>
      <w:r>
        <w:rPr>
          <w:lang w:val="ro-RO"/>
        </w:rPr>
        <w:t xml:space="preserve"> curentul de polarizare a intrării inversoare.</w:t>
      </w:r>
    </w:p>
    <w:p w14:paraId="1F12718F" w14:textId="77777777" w:rsidR="00BB5377" w:rsidRDefault="00BB5377" w:rsidP="00BB5377">
      <w:pPr>
        <w:numPr>
          <w:ilvl w:val="0"/>
          <w:numId w:val="22"/>
        </w:numPr>
        <w:ind w:left="993" w:hanging="284"/>
        <w:jc w:val="both"/>
        <w:rPr>
          <w:lang w:val="ro-RO"/>
        </w:rPr>
      </w:pPr>
      <w:r>
        <w:rPr>
          <w:u w:val="single"/>
          <w:lang w:val="ro-RO"/>
        </w:rPr>
        <w:t>practic</w:t>
      </w:r>
      <w:r>
        <w:rPr>
          <w:lang w:val="ro-RO"/>
        </w:rPr>
        <w:t>, pentru configuraţia aflată în studiu, se leagă intrarea (intrările) la masă şi se măsoară cu un voltmetru electronic, conectat pe tensiune continuă, valoarea tensiunii de ieşire.</w:t>
      </w:r>
    </w:p>
    <w:p w14:paraId="219B4E32" w14:textId="77777777" w:rsidR="00BB5377" w:rsidRDefault="00BB5377" w:rsidP="00BB5377">
      <w:pPr>
        <w:numPr>
          <w:ilvl w:val="0"/>
          <w:numId w:val="22"/>
        </w:numPr>
        <w:spacing w:before="120"/>
        <w:ind w:left="284" w:hanging="284"/>
        <w:jc w:val="both"/>
        <w:rPr>
          <w:lang w:val="ro-RO"/>
        </w:rPr>
      </w:pPr>
      <w:r w:rsidRPr="00AF646C">
        <w:rPr>
          <w:bCs/>
          <w:i/>
          <w:iCs/>
          <w:lang w:val="ro-RO"/>
        </w:rPr>
        <w:t>Amplificarea în tensiune</w:t>
      </w:r>
      <w:r>
        <w:rPr>
          <w:lang w:val="ro-RO"/>
        </w:rPr>
        <w:t xml:space="preserve"> este:</w:t>
      </w:r>
    </w:p>
    <w:p w14:paraId="5E13A66F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ideal</w:t>
      </w:r>
    </w:p>
    <w:p w14:paraId="32E4DB19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r>
          <w:rPr>
            <w:rFonts w:ascii="Cambria Math" w:hAnsi="Cambria Math"/>
            <w:lang w:val="ro-RO"/>
          </w:rPr>
          <m:t>=-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den>
        </m:f>
      </m:oMath>
      <w:r>
        <w:rPr>
          <w:lang w:val="ro-RO"/>
        </w:rPr>
        <w:tab/>
        <w:t>(1)</w:t>
      </w:r>
    </w:p>
    <w:p w14:paraId="10B621B5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real</w:t>
      </w:r>
      <w:r>
        <w:rPr>
          <w:lang w:val="ro-RO"/>
        </w:rPr>
        <w:t>, considerând doar efectul valorii finite a amplificării în buclă deschisă:</w:t>
      </w:r>
    </w:p>
    <w:p w14:paraId="3637C52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ab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T</m:t>
                </m:r>
              </m:den>
            </m:f>
          </m:den>
        </m:f>
      </m:oMath>
      <w:r>
        <w:rPr>
          <w:lang w:val="ro-RO"/>
        </w:rPr>
        <w:tab/>
        <w:t>(2)</w:t>
      </w:r>
    </w:p>
    <w:p w14:paraId="1492CC40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bCs/>
          <w:i/>
          <w:iCs/>
          <w:lang w:val="ro-RO"/>
        </w:rPr>
        <w:t>b</w:t>
      </w:r>
      <w:r>
        <w:rPr>
          <w:lang w:val="ro-RO"/>
        </w:rPr>
        <w:t xml:space="preserve"> reprezintă</w:t>
      </w:r>
      <w:r>
        <w:rPr>
          <w:b/>
          <w:lang w:val="ro-RO"/>
        </w:rPr>
        <w:t xml:space="preserve"> </w:t>
      </w:r>
      <w:r w:rsidRPr="00AC3617">
        <w:rPr>
          <w:i/>
          <w:iCs/>
          <w:lang w:val="ro-RO"/>
        </w:rPr>
        <w:t>factorul de reacţie</w:t>
      </w:r>
      <w:r>
        <w:rPr>
          <w:lang w:val="ro-RO"/>
        </w:rPr>
        <w:t>:</w:t>
      </w:r>
    </w:p>
    <w:p w14:paraId="5EB26261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lang w:val="ro-RO"/>
        </w:rPr>
        <w:tab/>
        <w:t>(3a)</w:t>
      </w:r>
    </w:p>
    <w:p w14:paraId="7C7506BD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iar </w:t>
      </w:r>
      <w:r w:rsidRPr="00AF646C">
        <w:rPr>
          <w:i/>
          <w:iCs/>
          <w:lang w:val="ro-RO"/>
        </w:rPr>
        <w:t>T</w:t>
      </w:r>
      <w:r>
        <w:rPr>
          <w:lang w:val="ro-RO"/>
        </w:rPr>
        <w:t xml:space="preserve"> reprezintă </w:t>
      </w:r>
      <w:r w:rsidRPr="00AC3617">
        <w:rPr>
          <w:i/>
          <w:iCs/>
          <w:lang w:val="ro-RO"/>
        </w:rPr>
        <w:t>transmisia pe buclă</w:t>
      </w:r>
    </w:p>
    <w:p w14:paraId="30908941" w14:textId="77777777" w:rsidR="00BB5377" w:rsidRPr="00E76328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T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ab</m:t>
        </m:r>
      </m:oMath>
      <w:r>
        <w:rPr>
          <w:lang w:val="ro-RO"/>
        </w:rPr>
        <w:tab/>
        <w:t>(3b)</w:t>
      </w:r>
    </w:p>
    <w:p w14:paraId="33EE618C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intrare</w:t>
      </w:r>
      <w:r>
        <w:rPr>
          <w:bCs/>
          <w:lang w:val="ro-RO"/>
        </w:rPr>
        <w:t xml:space="preserve"> a circuitului inversor</w:t>
      </w:r>
      <w:r>
        <w:rPr>
          <w:lang w:val="ro-RO"/>
        </w:rPr>
        <w:t>:</w:t>
      </w:r>
    </w:p>
    <w:p w14:paraId="5B21170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+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lang w:val="ro-RO"/>
                  </w:rPr>
                  <m:t>1+a</m:t>
                </m:r>
              </m:e>
            </m:d>
          </m:den>
        </m:f>
      </m:oMath>
      <w:r>
        <w:rPr>
          <w:lang w:val="ro-RO"/>
        </w:rPr>
        <w:tab/>
        <w:t>(4)</w:t>
      </w:r>
    </w:p>
    <w:p w14:paraId="1F7CE885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ieşire</w:t>
      </w:r>
      <w:r>
        <w:rPr>
          <w:bCs/>
          <w:lang w:val="ro-RO"/>
        </w:rPr>
        <w:t xml:space="preserve"> a circuitului inversor</w:t>
      </w:r>
      <w:r>
        <w:rPr>
          <w:lang w:val="ro-RO"/>
        </w:rPr>
        <w:t>:</w:t>
      </w:r>
    </w:p>
    <w:p w14:paraId="15F0F7A8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1+</m:t>
                </m:r>
                <m:r>
                  <w:rPr>
                    <w:rFonts w:ascii="Cambria Math" w:hAnsi="Cambria Math"/>
                    <w:lang w:val="ro-RO"/>
                  </w:rPr>
                  <m:t>ab</m:t>
                </m:r>
              </m:e>
            </m:d>
          </m:den>
        </m:f>
      </m:oMath>
      <w:r>
        <w:rPr>
          <w:lang w:val="ro-RO"/>
        </w:rPr>
        <w:tab/>
        <w:t>(5)</w:t>
      </w:r>
    </w:p>
    <w:p w14:paraId="5859AA7E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Banda de frecvenţă</w:t>
      </w:r>
      <w:r>
        <w:rPr>
          <w:bCs/>
          <w:lang w:val="ro-RO"/>
        </w:rPr>
        <w:t xml:space="preserve"> a circuitului inversor (banda în buclă închisă)</w:t>
      </w:r>
      <w:r>
        <w:rPr>
          <w:lang w:val="ro-RO"/>
        </w:rPr>
        <w:t>:</w:t>
      </w:r>
    </w:p>
    <w:p w14:paraId="02EE820A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mic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12FF5A1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r>
          <w:rPr>
            <w:rFonts w:ascii="Cambria Math" w:hAnsi="Cambria Math"/>
            <w:lang w:val="ro-RO"/>
          </w:rPr>
          <m:t>PAB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u</m:t>
            </m:r>
          </m:sub>
        </m:sSub>
      </m:oMath>
      <w:r>
        <w:rPr>
          <w:lang w:val="ro-RO"/>
        </w:rPr>
        <w:tab/>
        <w:t>(6)</w:t>
      </w:r>
    </w:p>
    <w:p w14:paraId="692F7DB1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PAB</w:t>
      </w:r>
      <w:r>
        <w:rPr>
          <w:lang w:val="ro-RO"/>
        </w:rPr>
        <w:t xml:space="preserve"> reprezintă produsul amplificare-bandă, denumit și frecvență la amplificare unitate, </w:t>
      </w:r>
      <w:r w:rsidRPr="00795A85">
        <w:rPr>
          <w:i/>
          <w:iCs/>
          <w:lang w:val="ro-RO"/>
        </w:rPr>
        <w:t>f</w:t>
      </w:r>
      <w:r w:rsidRPr="00795A85">
        <w:rPr>
          <w:i/>
          <w:iCs/>
          <w:vertAlign w:val="subscript"/>
          <w:lang w:val="ro-RO"/>
        </w:rPr>
        <w:t>u</w:t>
      </w:r>
      <w:r>
        <w:rPr>
          <w:lang w:val="ro-RO"/>
        </w:rPr>
        <w:t>.</w:t>
      </w:r>
    </w:p>
    <w:p w14:paraId="5DF5EAA2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mare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3E3721F1" w14:textId="77777777" w:rsidR="00BB5377" w:rsidRPr="00AC361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 w:rsidRPr="004C71B5">
        <w:rPr>
          <w:lang w:val="ro-RO"/>
        </w:rPr>
        <w:lastRenderedPageBreak/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SR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SR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  <m:r>
                  <w:rPr>
                    <w:rFonts w:ascii="Cambria Math" w:hAnsi="Cambria Math"/>
                    <w:lang w:val="ro-RO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,</m:t>
                    </m:r>
                    <m:r>
                      <w:rPr>
                        <w:rFonts w:ascii="Cambria Math" w:hAnsi="Cambria Math"/>
                        <w:lang w:val="ro-RO"/>
                      </w:rPr>
                      <m:t>max</m:t>
                    </m:r>
                  </m:sub>
                </m:sSub>
              </m:e>
            </m:d>
          </m:den>
        </m:f>
      </m:oMath>
      <w:r w:rsidRPr="004C71B5">
        <w:rPr>
          <w:lang w:val="ro-RO"/>
        </w:rPr>
        <w:tab/>
        <w:t>(7)</w:t>
      </w:r>
    </w:p>
    <w:p w14:paraId="61ABF636" w14:textId="57FFA211" w:rsidR="00C40027" w:rsidRPr="00435472" w:rsidRDefault="00BB5377" w:rsidP="00435472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SR</w:t>
      </w:r>
      <w:r>
        <w:rPr>
          <w:lang w:val="ro-RO"/>
        </w:rPr>
        <w:t xml:space="preserve"> (</w:t>
      </w:r>
      <w:r w:rsidRPr="00795A85">
        <w:rPr>
          <w:i/>
          <w:iCs/>
          <w:lang w:val="ro-RO"/>
        </w:rPr>
        <w:t>Slew Rate</w:t>
      </w:r>
      <w:r>
        <w:rPr>
          <w:lang w:val="ro-RO"/>
        </w:rPr>
        <w:t>) reprezintă viteza maximă de variaţie a semnalului de la ieşirea AO și se exprimă în V/</w:t>
      </w:r>
      <w:r>
        <w:rPr>
          <w:lang w:val="ro-RO"/>
        </w:rPr>
        <w:sym w:font="Symbol" w:char="F06D"/>
      </w:r>
      <w:r>
        <w:rPr>
          <w:lang w:val="ro-RO"/>
        </w:rPr>
        <w:t xml:space="preserve">s, iar </w:t>
      </w:r>
      <w:r w:rsidRPr="00795A85">
        <w:rPr>
          <w:i/>
          <w:iCs/>
          <w:lang w:val="ro-RO"/>
        </w:rPr>
        <w:t>V</w:t>
      </w:r>
      <w:r w:rsidRPr="00795A85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este amplitudinea semnalului de la ieșirea circuitului.</w:t>
      </w:r>
    </w:p>
    <w:p w14:paraId="29E39CE0" w14:textId="57D6A5E4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Desfăşurarea lucrării</w:t>
      </w:r>
      <w:r w:rsidR="00C87F36" w:rsidRPr="00E310A2">
        <w:rPr>
          <w:rFonts w:eastAsia="Arial"/>
          <w:b/>
          <w:bCs/>
        </w:rPr>
        <w:t xml:space="preserve"> </w:t>
      </w:r>
      <w:r w:rsidR="006E1E9E" w:rsidRPr="00E310A2">
        <w:rPr>
          <w:rFonts w:eastAsia="Arial"/>
          <w:b/>
          <w:bCs/>
        </w:rPr>
        <w:t>L</w:t>
      </w:r>
      <w:r w:rsidR="00FF3C3B">
        <w:rPr>
          <w:rFonts w:eastAsia="Arial"/>
          <w:b/>
          <w:bCs/>
        </w:rPr>
        <w:t>3</w:t>
      </w:r>
      <w:r w:rsidR="006E1E9E" w:rsidRPr="00E310A2">
        <w:rPr>
          <w:rFonts w:eastAsia="Arial"/>
          <w:b/>
          <w:bCs/>
        </w:rPr>
        <w:t>A</w:t>
      </w:r>
    </w:p>
    <w:p w14:paraId="6112B918" w14:textId="4AD0D8D0" w:rsidR="00205343" w:rsidRDefault="00205343" w:rsidP="00E310A2">
      <w:pPr>
        <w:pStyle w:val="Heading2"/>
        <w:numPr>
          <w:ilvl w:val="1"/>
          <w:numId w:val="24"/>
        </w:numPr>
        <w:rPr>
          <w:rFonts w:eastAsia="Arial"/>
          <w:b/>
          <w:bCs/>
        </w:rPr>
      </w:pPr>
      <w:r w:rsidRPr="00205343">
        <w:rPr>
          <w:rFonts w:eastAsia="Arial"/>
          <w:b/>
          <w:bCs/>
        </w:rPr>
        <w:t>Determinarea amplificării în buclă închisă în modul și fază</w:t>
      </w:r>
    </w:p>
    <w:p w14:paraId="69B45FB2" w14:textId="0A00C3AD" w:rsidR="00B5328C" w:rsidRDefault="00B5328C" w:rsidP="00B5328C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are forma din fig. 3. Se consideră amplificarea </w:t>
      </w:r>
      <w:r w:rsidRPr="00CD7B1D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=-10 şi </w:t>
      </w:r>
      <w:r w:rsidRPr="00CD7B1D">
        <w:rPr>
          <w:i/>
          <w:iCs/>
          <w:lang w:val="ro-RO"/>
        </w:rPr>
        <w:t>R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>=0.</w:t>
      </w:r>
    </w:p>
    <w:p w14:paraId="47C81D36" w14:textId="77777777" w:rsidR="00B5328C" w:rsidRDefault="00B5328C" w:rsidP="00B5328C">
      <w:pPr>
        <w:jc w:val="center"/>
        <w:rPr>
          <w:lang w:val="ro-RO"/>
        </w:rPr>
      </w:pPr>
      <w:r w:rsidRPr="00F00022">
        <w:rPr>
          <w:noProof/>
          <w:lang w:val="ro-RO"/>
        </w:rPr>
        <w:drawing>
          <wp:inline distT="0" distB="0" distL="0" distR="0" wp14:anchorId="26DDC589" wp14:editId="24EFD949">
            <wp:extent cx="4219200" cy="1904400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6985" w14:textId="6A754F2B" w:rsidR="00B5328C" w:rsidRPr="004316B6" w:rsidRDefault="00B5328C" w:rsidP="00B5328C">
      <w:pPr>
        <w:jc w:val="center"/>
        <w:rPr>
          <w:i/>
          <w:iCs/>
          <w:sz w:val="20"/>
          <w:lang w:val="ro-RO"/>
        </w:rPr>
      </w:pPr>
      <w:r w:rsidRPr="004316B6">
        <w:rPr>
          <w:b/>
          <w:bCs/>
          <w:sz w:val="20"/>
          <w:lang w:val="ro-RO"/>
        </w:rPr>
        <w:t xml:space="preserve">Fig. </w:t>
      </w:r>
      <w:r>
        <w:rPr>
          <w:b/>
          <w:bCs/>
          <w:sz w:val="20"/>
          <w:lang w:val="ro-RO"/>
        </w:rPr>
        <w:t>3</w:t>
      </w:r>
      <w:r w:rsidRPr="004316B6">
        <w:rPr>
          <w:b/>
          <w:bCs/>
          <w:sz w:val="20"/>
          <w:lang w:val="ro-RO"/>
        </w:rPr>
        <w:t>.</w:t>
      </w:r>
      <w:r w:rsidRPr="004316B6">
        <w:rPr>
          <w:sz w:val="20"/>
          <w:lang w:val="ro-RO"/>
        </w:rPr>
        <w:t xml:space="preserve"> </w:t>
      </w:r>
      <w:r w:rsidRPr="004316B6">
        <w:rPr>
          <w:i/>
          <w:iCs/>
          <w:sz w:val="20"/>
          <w:lang w:val="ro-RO"/>
        </w:rPr>
        <w:t>Circuitul utilizat în determinarea amplificării inversorului</w:t>
      </w:r>
    </w:p>
    <w:p w14:paraId="493B9872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aplică la intrare mai întâi un semnal sinusoidal cu frecvenţa de 100 Hz, 0.1V amplitudine şi apoi un altul cu frecvenţa de 50 kHz, tot 0.1V </w:t>
      </w:r>
      <w:r w:rsidRPr="00CD7B1D">
        <w:rPr>
          <w:lang w:val="ro-RO"/>
        </w:rPr>
        <w:t>amplitudine;</w:t>
      </w:r>
    </w:p>
    <w:p w14:paraId="0E543A10" w14:textId="1E7C79C7" w:rsidR="00B5328C" w:rsidRPr="00E11BF2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3;</w:t>
      </w:r>
    </w:p>
    <w:p w14:paraId="504439D3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vizualizează și se aduc în lucrare formele de undă pentru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i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şi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>, notându-se defazajul dintre ele;</w:t>
      </w:r>
    </w:p>
    <w:p w14:paraId="646B2E77" w14:textId="77777777" w:rsidR="00B5328C" w:rsidRPr="00617D78" w:rsidRDefault="00B5328C" w:rsidP="00B5328C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f=100Hz</w:t>
      </w:r>
    </w:p>
    <w:p w14:paraId="7EE26AC3" w14:textId="0E40249E" w:rsidR="00B5328C" w:rsidRDefault="00E209F5" w:rsidP="00B5328C">
      <w:pPr>
        <w:jc w:val="center"/>
        <w:rPr>
          <w:lang w:val="ro-RO"/>
        </w:rPr>
      </w:pPr>
      <w:r w:rsidRPr="00E209F5">
        <w:rPr>
          <w:noProof/>
          <w:lang w:val="ro-RO"/>
        </w:rPr>
        <w:drawing>
          <wp:inline distT="0" distB="0" distL="0" distR="0" wp14:anchorId="34CA7161" wp14:editId="70653B34">
            <wp:extent cx="6120765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6AB62" w14:textId="77777777" w:rsidR="00B5328C" w:rsidRPr="00617D78" w:rsidRDefault="00B5328C" w:rsidP="00B5328C">
      <w:pPr>
        <w:jc w:val="center"/>
        <w:rPr>
          <w:lang w:val="ro-RO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1989A1D9" w14:textId="63543991" w:rsidR="00B5328C" w:rsidRDefault="00B5328C" w:rsidP="00B5328C">
      <w:pPr>
        <w:jc w:val="center"/>
        <w:rPr>
          <w:lang w:val="ro-RO"/>
        </w:rPr>
      </w:pPr>
      <w:r>
        <w:rPr>
          <w:lang w:val="ro-RO"/>
        </w:rPr>
        <w:t xml:space="preserve">defazajul = </w:t>
      </w:r>
      <w:r w:rsidR="00E209F5">
        <w:rPr>
          <w:lang w:val="ro-RO"/>
        </w:rPr>
        <w:t>-180</w:t>
      </w:r>
      <w:r w:rsidR="00416956">
        <w:rPr>
          <w:lang w:val="ro-RO"/>
        </w:rPr>
        <w:sym w:font="Symbol" w:char="F0B0"/>
      </w:r>
    </w:p>
    <w:p w14:paraId="5012D41A" w14:textId="77777777" w:rsidR="00B5328C" w:rsidRPr="00617D78" w:rsidRDefault="00B5328C" w:rsidP="00B5328C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f=50kHz</w:t>
      </w:r>
    </w:p>
    <w:p w14:paraId="7D5FD437" w14:textId="0D7A00D1" w:rsidR="00B5328C" w:rsidRPr="00617D78" w:rsidRDefault="00E209F5" w:rsidP="00B5328C">
      <w:pPr>
        <w:jc w:val="center"/>
        <w:rPr>
          <w:lang w:val="ro-RO"/>
        </w:rPr>
      </w:pPr>
      <w:r w:rsidRPr="00E209F5">
        <w:rPr>
          <w:noProof/>
          <w:lang w:val="ro-RO"/>
        </w:rPr>
        <w:lastRenderedPageBreak/>
        <w:drawing>
          <wp:inline distT="0" distB="0" distL="0" distR="0" wp14:anchorId="5E940CFE" wp14:editId="39E940CF">
            <wp:extent cx="6120765" cy="20923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3BF6" w14:textId="77777777" w:rsidR="00B5328C" w:rsidRPr="00617D78" w:rsidRDefault="00B5328C" w:rsidP="00B5328C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73D2417A" w14:textId="25A31E4F" w:rsidR="00B5328C" w:rsidRPr="00877597" w:rsidRDefault="00B5328C" w:rsidP="00B5328C">
      <w:pPr>
        <w:jc w:val="center"/>
      </w:pPr>
      <w:r>
        <w:rPr>
          <w:lang w:val="ro-RO"/>
        </w:rPr>
        <w:t xml:space="preserve">defazajul = </w:t>
      </w:r>
      <w:r w:rsidR="00E209F5">
        <w:rPr>
          <w:lang w:val="ro-RO"/>
        </w:rPr>
        <w:t>-210.</w:t>
      </w:r>
      <w:r w:rsidR="00A729D7">
        <w:rPr>
          <w:lang w:val="ro-RO"/>
        </w:rPr>
        <w:t>7</w:t>
      </w:r>
      <w:r w:rsidR="001217BA">
        <w:rPr>
          <w:lang w:val="ro-RO"/>
        </w:rPr>
        <w:sym w:font="Symbol" w:char="F0B0"/>
      </w:r>
    </w:p>
    <w:p w14:paraId="71582C2E" w14:textId="14D1FFCE" w:rsidR="00B5328C" w:rsidRDefault="00B5328C" w:rsidP="00B5328C">
      <w:pPr>
        <w:jc w:val="both"/>
        <w:rPr>
          <w:lang w:val="ro-RO"/>
        </w:rPr>
      </w:pPr>
      <w:r>
        <w:rPr>
          <w:lang w:val="ro-RO"/>
        </w:rPr>
        <w:t>Defazajul se măsoară activând cursoarele.</w:t>
      </w:r>
      <w:r w:rsidR="00A258F2">
        <w:rPr>
          <w:lang w:val="ro-RO"/>
        </w:rPr>
        <w:t xml:space="preserve"> </w:t>
      </w:r>
      <w:r w:rsidR="00A258F2" w:rsidRPr="003928E1">
        <w:rPr>
          <w:i/>
          <w:iCs/>
          <w:lang w:val="ro-RO"/>
        </w:rPr>
        <w:t>V</w:t>
      </w:r>
      <w:r w:rsidR="00A258F2" w:rsidRPr="003928E1">
        <w:rPr>
          <w:i/>
          <w:iCs/>
          <w:vertAlign w:val="subscript"/>
          <w:lang w:val="ro-RO"/>
        </w:rPr>
        <w:t>o</w:t>
      </w:r>
      <w:r w:rsidR="00A258F2" w:rsidRPr="003928E1">
        <w:rPr>
          <w:i/>
          <w:iCs/>
          <w:lang w:val="ro-RO"/>
        </w:rPr>
        <w:t>(t)</w:t>
      </w:r>
      <w:r w:rsidR="00A258F2">
        <w:rPr>
          <w:lang w:val="ro-RO"/>
        </w:rPr>
        <w:t xml:space="preserve"> prezintă un offset care se compensează înlocuind curba V(VO) cu </w:t>
      </w:r>
      <w:r w:rsidR="00A258F2" w:rsidRPr="00A258F2">
        <w:rPr>
          <w:b/>
          <w:bCs/>
          <w:lang w:val="ro-RO"/>
        </w:rPr>
        <w:t>V(VO)+offsetul cu semn schimbat</w:t>
      </w:r>
      <w:r w:rsidR="00A258F2">
        <w:rPr>
          <w:lang w:val="ro-RO"/>
        </w:rPr>
        <w:t>.</w:t>
      </w:r>
    </w:p>
    <w:p w14:paraId="5EA3E110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amplificarea ideală în buclă închisă, </w:t>
      </w:r>
      <w:r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id</w:t>
      </w:r>
      <w:r>
        <w:rPr>
          <w:lang w:val="ro-RO"/>
        </w:rPr>
        <w:t xml:space="preserve"> se determină cu relaţia (1);</w:t>
      </w:r>
    </w:p>
    <w:p w14:paraId="4FFE027F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alege curba, clic pe </w:t>
      </w:r>
      <w:r w:rsidRPr="00AB26A9">
        <w:rPr>
          <w:i/>
          <w:iCs/>
          <w:lang w:val="ro-RO"/>
        </w:rPr>
        <w:t>Cursor Max</w:t>
      </w:r>
      <w:r>
        <w:rPr>
          <w:lang w:val="ro-RO"/>
        </w:rPr>
        <w:t xml:space="preserve">, se măsoară amplitudinile tensiunilor de intrare şi de ieşire,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i,max</w:t>
      </w:r>
      <w:r>
        <w:rPr>
          <w:lang w:val="ro-RO"/>
        </w:rPr>
        <w:t xml:space="preserve"> respectiv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şi se determină valoarea reală a amplificării în buclă închisă, </w:t>
      </w:r>
      <w:r w:rsidRPr="004A574D"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re</w:t>
      </w:r>
      <w:r>
        <w:rPr>
          <w:lang w:val="ro-RO"/>
        </w:rPr>
        <w:t>:</w:t>
      </w:r>
    </w:p>
    <w:p w14:paraId="5EB29A40" w14:textId="77777777" w:rsidR="00B5328C" w:rsidRDefault="00B5328C" w:rsidP="00B5328C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o,max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i,max</m:t>
                </m:r>
              </m:sub>
            </m:sSub>
          </m:den>
        </m:f>
      </m:oMath>
      <w:r>
        <w:rPr>
          <w:lang w:val="ro-RO"/>
        </w:rPr>
        <w:tab/>
        <w:t>(8)</w:t>
      </w:r>
    </w:p>
    <w:p w14:paraId="04D47A78" w14:textId="316B1B75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se compară amplificările în modul date de relaţiile (1) şi (8) şi se determină eroarea relativă a amplificării datorată amplificării finite în buclă deschisă:</w:t>
      </w:r>
    </w:p>
    <w:p w14:paraId="666B12AD" w14:textId="77777777" w:rsidR="00B5328C" w:rsidRDefault="00B5328C" w:rsidP="00B5328C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/>
                <w:lang w:val="ro-RO"/>
              </w:rPr>
              <m:t>ε</m:t>
            </m:r>
          </m:e>
          <m:sub>
            <m:r>
              <w:rPr>
                <w:rFonts w:asci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re</m:t>
                </m:r>
              </m:sub>
            </m:sSub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  <w:lang w:val="ro-RO"/>
          </w:rPr>
          <m:t>⋅</m:t>
        </m:r>
        <m:r>
          <m:rPr>
            <m:sty m:val="p"/>
          </m:rPr>
          <w:rPr>
            <w:rFonts w:ascii="Cambria Math"/>
            <w:lang w:val="ro-RO"/>
          </w:rPr>
          <m:t>100 [%]</m:t>
        </m:r>
      </m:oMath>
      <w:r>
        <w:rPr>
          <w:rFonts w:eastAsiaTheme="minorEastAsia"/>
          <w:lang w:val="ro-RO"/>
        </w:rPr>
        <w:tab/>
      </w:r>
      <w:r>
        <w:rPr>
          <w:lang w:val="ro-RO"/>
        </w:rPr>
        <w:t>(9)</w:t>
      </w:r>
    </w:p>
    <w:p w14:paraId="34B862D2" w14:textId="7CF8F02E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măsurătorile şi rezultatele calculelor se trec în </w:t>
      </w:r>
      <w:r>
        <w:rPr>
          <w:b/>
          <w:lang w:val="ro-RO"/>
        </w:rPr>
        <w:t>tabelul 2</w:t>
      </w:r>
      <w:r>
        <w:rPr>
          <w:lang w:val="ro-RO"/>
        </w:rPr>
        <w:t>.</w:t>
      </w:r>
    </w:p>
    <w:p w14:paraId="752312D0" w14:textId="77777777" w:rsidR="00DE220A" w:rsidRPr="00111B60" w:rsidRDefault="00DE220A" w:rsidP="00DE220A">
      <w:pPr>
        <w:jc w:val="both"/>
        <w:rPr>
          <w:sz w:val="10"/>
          <w:szCs w:val="6"/>
          <w:lang w:val="ro-RO"/>
        </w:rPr>
      </w:pPr>
    </w:p>
    <w:p w14:paraId="2FFDF09A" w14:textId="3E21EA7D" w:rsidR="00B5328C" w:rsidRPr="00B5328C" w:rsidRDefault="00B5328C" w:rsidP="00B5328C">
      <w:pPr>
        <w:tabs>
          <w:tab w:val="left" w:pos="1000"/>
        </w:tabs>
        <w:rPr>
          <w:rFonts w:eastAsia="Arial"/>
          <w:i/>
          <w:iCs/>
          <w:sz w:val="20"/>
        </w:rPr>
      </w:pPr>
      <w:r w:rsidRPr="00BA18F4">
        <w:rPr>
          <w:rFonts w:eastAsia="Arial"/>
          <w:b/>
          <w:bCs/>
          <w:sz w:val="20"/>
        </w:rPr>
        <w:t xml:space="preserve">Tabelul </w:t>
      </w:r>
      <w:r>
        <w:rPr>
          <w:rFonts w:eastAsia="Arial"/>
          <w:b/>
          <w:bCs/>
          <w:sz w:val="20"/>
        </w:rPr>
        <w:t>2.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Valorile ideală și reală ale amplificării în buclă închisă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06"/>
        <w:gridCol w:w="1159"/>
        <w:gridCol w:w="1159"/>
        <w:gridCol w:w="1159"/>
        <w:gridCol w:w="1161"/>
        <w:gridCol w:w="1159"/>
        <w:gridCol w:w="1159"/>
        <w:gridCol w:w="1161"/>
      </w:tblGrid>
      <w:tr w:rsidR="00B5328C" w14:paraId="1A87DEBF" w14:textId="77777777" w:rsidTr="00416956">
        <w:tc>
          <w:tcPr>
            <w:tcW w:w="783" w:type="pct"/>
            <w:vAlign w:val="center"/>
          </w:tcPr>
          <w:p w14:paraId="3C04201C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055095B0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602" w:type="pct"/>
            <w:vAlign w:val="center"/>
          </w:tcPr>
          <w:p w14:paraId="7F8B274C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 w:rsidRPr="00DA316F">
              <w:rPr>
                <w:vertAlign w:val="subscript"/>
                <w:lang w:val="ro-RO"/>
              </w:rPr>
              <w:t>1</w:t>
            </w:r>
          </w:p>
          <w:p w14:paraId="186F8ED0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602" w:type="pct"/>
            <w:vAlign w:val="center"/>
          </w:tcPr>
          <w:p w14:paraId="0AC69350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>
              <w:rPr>
                <w:vertAlign w:val="subscript"/>
                <w:lang w:val="ro-RO"/>
              </w:rPr>
              <w:t>2</w:t>
            </w:r>
          </w:p>
          <w:p w14:paraId="7F0E1E0E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602" w:type="pct"/>
            <w:vAlign w:val="center"/>
          </w:tcPr>
          <w:p w14:paraId="5BA3EF8D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 w:rsidRPr="004A574D">
              <w:rPr>
                <w:i/>
                <w:iCs/>
                <w:vertAlign w:val="subscript"/>
                <w:lang w:val="ro-RO"/>
              </w:rPr>
              <w:t>id</w:t>
            </w:r>
          </w:p>
          <w:p w14:paraId="3B29E6CA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(rel.1)</w:t>
            </w:r>
          </w:p>
        </w:tc>
        <w:tc>
          <w:tcPr>
            <w:tcW w:w="603" w:type="pct"/>
            <w:vAlign w:val="center"/>
          </w:tcPr>
          <w:p w14:paraId="5187A2CE" w14:textId="77777777" w:rsidR="00B5328C" w:rsidRPr="00DA316F" w:rsidRDefault="00B5328C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o,max</w:t>
            </w:r>
          </w:p>
          <w:p w14:paraId="5B7DA75B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602" w:type="pct"/>
            <w:vAlign w:val="center"/>
          </w:tcPr>
          <w:p w14:paraId="7E8A24D2" w14:textId="77777777" w:rsidR="00B5328C" w:rsidRPr="00DA316F" w:rsidRDefault="00B5328C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i,max</w:t>
            </w:r>
          </w:p>
          <w:p w14:paraId="14B39988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602" w:type="pct"/>
            <w:vAlign w:val="center"/>
          </w:tcPr>
          <w:p w14:paraId="4915B904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>
              <w:rPr>
                <w:i/>
                <w:iCs/>
                <w:vertAlign w:val="subscript"/>
                <w:lang w:val="ro-RO"/>
              </w:rPr>
              <w:t>re</w:t>
            </w:r>
          </w:p>
          <w:p w14:paraId="6167BAA6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8)</w:t>
            </w:r>
          </w:p>
        </w:tc>
        <w:tc>
          <w:tcPr>
            <w:tcW w:w="603" w:type="pct"/>
            <w:vAlign w:val="center"/>
          </w:tcPr>
          <w:p w14:paraId="6370573B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BA18F4">
              <w:rPr>
                <w:i/>
                <w:iCs/>
                <w:lang w:val="ro-RO"/>
              </w:rPr>
              <w:sym w:font="Symbol" w:char="F065"/>
            </w:r>
            <w:r w:rsidRPr="00BA18F4">
              <w:rPr>
                <w:i/>
                <w:iCs/>
                <w:vertAlign w:val="subscript"/>
                <w:lang w:val="ro-RO"/>
              </w:rPr>
              <w:t>A</w:t>
            </w:r>
            <w:r>
              <w:rPr>
                <w:vertAlign w:val="subscript"/>
                <w:lang w:val="ro-RO"/>
              </w:rPr>
              <w:t xml:space="preserve"> </w:t>
            </w:r>
            <w:r>
              <w:rPr>
                <w:lang w:val="ro-RO"/>
              </w:rPr>
              <w:t>[%]</w:t>
            </w:r>
          </w:p>
          <w:p w14:paraId="67CF65F9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9)</w:t>
            </w:r>
          </w:p>
        </w:tc>
      </w:tr>
      <w:tr w:rsidR="00B5328C" w14:paraId="0F6C46A8" w14:textId="77777777" w:rsidTr="00416956">
        <w:trPr>
          <w:cantSplit/>
        </w:trPr>
        <w:tc>
          <w:tcPr>
            <w:tcW w:w="783" w:type="pct"/>
            <w:vAlign w:val="center"/>
          </w:tcPr>
          <w:p w14:paraId="6978FE54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Hz</w:t>
            </w:r>
          </w:p>
        </w:tc>
        <w:tc>
          <w:tcPr>
            <w:tcW w:w="602" w:type="pct"/>
            <w:vMerge w:val="restart"/>
            <w:vAlign w:val="center"/>
          </w:tcPr>
          <w:p w14:paraId="61C1DE84" w14:textId="31315CEC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602" w:type="pct"/>
            <w:vMerge w:val="restart"/>
            <w:vAlign w:val="center"/>
          </w:tcPr>
          <w:p w14:paraId="65824D69" w14:textId="5786DB32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602" w:type="pct"/>
            <w:vMerge w:val="restart"/>
            <w:vAlign w:val="center"/>
          </w:tcPr>
          <w:p w14:paraId="52E09EB8" w14:textId="5527A520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-10</w:t>
            </w:r>
          </w:p>
        </w:tc>
        <w:tc>
          <w:tcPr>
            <w:tcW w:w="603" w:type="pct"/>
            <w:vAlign w:val="center"/>
          </w:tcPr>
          <w:p w14:paraId="0E35D010" w14:textId="49A57079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-0.9999</w:t>
            </w:r>
          </w:p>
        </w:tc>
        <w:tc>
          <w:tcPr>
            <w:tcW w:w="602" w:type="pct"/>
            <w:vAlign w:val="center"/>
          </w:tcPr>
          <w:p w14:paraId="417BB9C6" w14:textId="4E365C6B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0.1</w:t>
            </w:r>
          </w:p>
        </w:tc>
        <w:tc>
          <w:tcPr>
            <w:tcW w:w="602" w:type="pct"/>
            <w:vAlign w:val="center"/>
          </w:tcPr>
          <w:p w14:paraId="4292B11A" w14:textId="3731A9E7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-9.999</w:t>
            </w:r>
          </w:p>
        </w:tc>
        <w:tc>
          <w:tcPr>
            <w:tcW w:w="603" w:type="pct"/>
            <w:vAlign w:val="center"/>
          </w:tcPr>
          <w:p w14:paraId="10A119ED" w14:textId="5D9894AB" w:rsidR="00B5328C" w:rsidRDefault="00B5328C" w:rsidP="00416956">
            <w:pPr>
              <w:jc w:val="center"/>
              <w:rPr>
                <w:lang w:val="ro-RO"/>
              </w:rPr>
            </w:pPr>
          </w:p>
        </w:tc>
      </w:tr>
      <w:tr w:rsidR="00B5328C" w14:paraId="6633E6E5" w14:textId="77777777" w:rsidTr="00416956">
        <w:trPr>
          <w:cantSplit/>
        </w:trPr>
        <w:tc>
          <w:tcPr>
            <w:tcW w:w="783" w:type="pct"/>
            <w:vAlign w:val="center"/>
          </w:tcPr>
          <w:p w14:paraId="47DF5F4A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 kHz</w:t>
            </w:r>
          </w:p>
        </w:tc>
        <w:tc>
          <w:tcPr>
            <w:tcW w:w="602" w:type="pct"/>
            <w:vMerge/>
            <w:vAlign w:val="center"/>
          </w:tcPr>
          <w:p w14:paraId="5F5785EE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/>
            <w:vAlign w:val="center"/>
          </w:tcPr>
          <w:p w14:paraId="3BB9D274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/>
            <w:vAlign w:val="center"/>
          </w:tcPr>
          <w:p w14:paraId="62CB818F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3" w:type="pct"/>
            <w:vAlign w:val="center"/>
          </w:tcPr>
          <w:p w14:paraId="3436277D" w14:textId="094E9F4F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-0.87</w:t>
            </w:r>
          </w:p>
        </w:tc>
        <w:tc>
          <w:tcPr>
            <w:tcW w:w="602" w:type="pct"/>
            <w:vAlign w:val="center"/>
          </w:tcPr>
          <w:p w14:paraId="1C95A667" w14:textId="60250A65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0.1</w:t>
            </w:r>
          </w:p>
        </w:tc>
        <w:tc>
          <w:tcPr>
            <w:tcW w:w="602" w:type="pct"/>
            <w:vAlign w:val="center"/>
          </w:tcPr>
          <w:p w14:paraId="341D758A" w14:textId="5A233278" w:rsidR="00B5328C" w:rsidRDefault="00E209F5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-8.7</w:t>
            </w:r>
          </w:p>
        </w:tc>
        <w:tc>
          <w:tcPr>
            <w:tcW w:w="603" w:type="pct"/>
            <w:vAlign w:val="center"/>
          </w:tcPr>
          <w:p w14:paraId="69330AD8" w14:textId="418C4CB9" w:rsidR="00B5328C" w:rsidRDefault="00B5328C" w:rsidP="00416956">
            <w:pPr>
              <w:jc w:val="center"/>
              <w:rPr>
                <w:lang w:val="ro-RO"/>
              </w:rPr>
            </w:pPr>
          </w:p>
        </w:tc>
      </w:tr>
    </w:tbl>
    <w:p w14:paraId="491A7C5A" w14:textId="77777777" w:rsidR="00205343" w:rsidRPr="00205343" w:rsidRDefault="00205343" w:rsidP="00205343"/>
    <w:p w14:paraId="0FBE96F0" w14:textId="7B0DF23B" w:rsidR="007163CE" w:rsidRPr="00E310A2" w:rsidRDefault="00717232" w:rsidP="00E310A2">
      <w:pPr>
        <w:pStyle w:val="Heading2"/>
        <w:numPr>
          <w:ilvl w:val="1"/>
          <w:numId w:val="24"/>
        </w:numPr>
        <w:rPr>
          <w:rFonts w:eastAsia="Arial"/>
          <w:b/>
        </w:rPr>
      </w:pPr>
      <w:r w:rsidRPr="00E310A2">
        <w:rPr>
          <w:rFonts w:eastAsia="Arial"/>
          <w:b/>
          <w:lang w:val="ro-RO"/>
        </w:rPr>
        <w:t xml:space="preserve">Determinarea rezistenţei de intrare a amplificatorului inversor, </w:t>
      </w:r>
      <w:r w:rsidRPr="00E310A2">
        <w:rPr>
          <w:rFonts w:eastAsia="Arial"/>
          <w:b/>
          <w:i/>
          <w:iCs/>
          <w:lang w:val="ro-RO"/>
        </w:rPr>
        <w:t>R</w:t>
      </w:r>
      <w:r w:rsidRPr="00E310A2">
        <w:rPr>
          <w:rFonts w:eastAsia="Arial"/>
          <w:b/>
          <w:i/>
          <w:iCs/>
          <w:vertAlign w:val="subscript"/>
          <w:lang w:val="ro-RO"/>
        </w:rPr>
        <w:t>i</w:t>
      </w:r>
    </w:p>
    <w:p w14:paraId="4A8E8A43" w14:textId="035B22F4" w:rsidR="003A41F6" w:rsidRDefault="003A41F6" w:rsidP="003A41F6">
      <w:pPr>
        <w:ind w:firstLine="720"/>
        <w:jc w:val="both"/>
        <w:rPr>
          <w:lang w:val="ro-RO"/>
        </w:rPr>
      </w:pPr>
      <w:r>
        <w:rPr>
          <w:lang w:val="ro-RO"/>
        </w:rPr>
        <w:t xml:space="preserve">Rezistenţa de intrare a configuraţiei inversoare, </w:t>
      </w:r>
      <w:r w:rsidRPr="008A248A">
        <w:rPr>
          <w:i/>
          <w:iCs/>
          <w:lang w:val="ro-RO"/>
        </w:rPr>
        <w:t>R</w:t>
      </w:r>
      <w:r w:rsidRPr="008A248A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, se determină pentru circuitul corespunzător amplificării A=-10 luând în seamă și rezistența internă a sursei de semnal, </w:t>
      </w:r>
      <w:r w:rsidRPr="008A248A">
        <w:rPr>
          <w:i/>
          <w:iCs/>
          <w:lang w:val="ro-RO"/>
        </w:rPr>
        <w:t>R</w:t>
      </w:r>
      <w:r w:rsidRPr="008A248A">
        <w:rPr>
          <w:i/>
          <w:iCs/>
          <w:vertAlign w:val="subscript"/>
          <w:lang w:val="ro-RO"/>
        </w:rPr>
        <w:t>S</w:t>
      </w:r>
      <w:r>
        <w:rPr>
          <w:lang w:val="ro-RO"/>
        </w:rPr>
        <w:t>=600</w:t>
      </w:r>
      <w:r>
        <w:rPr>
          <w:lang w:val="ro-RO"/>
        </w:rPr>
        <w:sym w:font="Symbol" w:char="F057"/>
      </w:r>
      <w:r>
        <w:rPr>
          <w:lang w:val="ro-RO"/>
        </w:rPr>
        <w:t xml:space="preserve"> (fig. </w:t>
      </w:r>
      <w:r w:rsidR="004D7BF2">
        <w:rPr>
          <w:lang w:val="ro-RO"/>
        </w:rPr>
        <w:t>4</w:t>
      </w:r>
      <w:r>
        <w:rPr>
          <w:lang w:val="ro-RO"/>
        </w:rPr>
        <w:t>).</w:t>
      </w:r>
    </w:p>
    <w:p w14:paraId="595AF685" w14:textId="7E65CC68" w:rsidR="003A41F6" w:rsidRDefault="008804BB" w:rsidP="003A41F6">
      <w:pPr>
        <w:jc w:val="center"/>
        <w:rPr>
          <w:lang w:val="ro-RO"/>
        </w:rPr>
      </w:pPr>
      <w:r w:rsidRPr="008804BB">
        <w:rPr>
          <w:noProof/>
          <w:lang w:val="ro-RO"/>
        </w:rPr>
        <w:drawing>
          <wp:inline distT="0" distB="0" distL="0" distR="0" wp14:anchorId="60AE7447" wp14:editId="225FA03A">
            <wp:extent cx="4780800" cy="174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1F6A" w14:textId="11BCF8D8" w:rsidR="003A41F6" w:rsidRPr="005043C2" w:rsidRDefault="003A41F6" w:rsidP="003A41F6">
      <w:pPr>
        <w:jc w:val="center"/>
        <w:rPr>
          <w:i/>
          <w:iCs/>
          <w:sz w:val="20"/>
          <w:vertAlign w:val="subscript"/>
          <w:lang w:val="ro-RO"/>
        </w:rPr>
      </w:pPr>
      <w:r w:rsidRPr="005043C2">
        <w:rPr>
          <w:b/>
          <w:bCs/>
          <w:sz w:val="20"/>
          <w:lang w:val="ro-RO"/>
        </w:rPr>
        <w:t xml:space="preserve">Fig. </w:t>
      </w:r>
      <w:r w:rsidR="004D7BF2">
        <w:rPr>
          <w:b/>
          <w:bCs/>
          <w:sz w:val="20"/>
          <w:lang w:val="ro-RO"/>
        </w:rPr>
        <w:t>4</w:t>
      </w:r>
      <w:r w:rsidRPr="005043C2">
        <w:rPr>
          <w:b/>
          <w:bCs/>
          <w:sz w:val="20"/>
          <w:lang w:val="ro-RO"/>
        </w:rPr>
        <w:t>.</w:t>
      </w:r>
      <w:r w:rsidRPr="005043C2">
        <w:rPr>
          <w:sz w:val="20"/>
          <w:lang w:val="ro-RO"/>
        </w:rPr>
        <w:t xml:space="preserve"> </w:t>
      </w:r>
      <w:r w:rsidRPr="005043C2">
        <w:rPr>
          <w:i/>
          <w:iCs/>
          <w:sz w:val="20"/>
          <w:lang w:val="ro-RO"/>
        </w:rPr>
        <w:t xml:space="preserve">Circuitul pentru determinarea </w:t>
      </w:r>
      <w:r>
        <w:rPr>
          <w:i/>
          <w:iCs/>
          <w:sz w:val="20"/>
          <w:lang w:val="ro-RO"/>
        </w:rPr>
        <w:t xml:space="preserve">rezistenței de intrare, </w:t>
      </w:r>
      <w:r w:rsidRPr="005043C2">
        <w:rPr>
          <w:i/>
          <w:iCs/>
          <w:sz w:val="20"/>
          <w:lang w:val="ro-RO"/>
        </w:rPr>
        <w:t>R</w:t>
      </w:r>
      <w:r w:rsidRPr="005043C2">
        <w:rPr>
          <w:i/>
          <w:iCs/>
          <w:sz w:val="20"/>
          <w:vertAlign w:val="subscript"/>
          <w:lang w:val="ro-RO"/>
        </w:rPr>
        <w:t>i</w:t>
      </w:r>
    </w:p>
    <w:p w14:paraId="2CB1E9D8" w14:textId="77777777" w:rsidR="003A41F6" w:rsidRDefault="003A41F6" w:rsidP="003A41F6">
      <w:pPr>
        <w:jc w:val="both"/>
        <w:rPr>
          <w:lang w:val="ro-RO"/>
        </w:rPr>
      </w:pPr>
    </w:p>
    <w:p w14:paraId="4064D01F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 aplică la intrare un semnal sinusoidal cu frecvenţa de 100 Hz și apoi de 20kHz de la ieşirea de 600</w:t>
      </w:r>
      <w:r>
        <w:rPr>
          <w:lang w:val="ro-RO"/>
        </w:rPr>
        <w:sym w:font="Symbol" w:char="F057"/>
      </w:r>
      <w:r>
        <w:rPr>
          <w:lang w:val="ro-RO"/>
        </w:rPr>
        <w:t xml:space="preserve"> a sursei de semnal, având amplitudinea adecvată obţinerii unui semnal de ieşire fără limitări (VAMPL=0.1V).</w:t>
      </w:r>
    </w:p>
    <w:p w14:paraId="76910821" w14:textId="734D2536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lastRenderedPageBreak/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4D7BF2">
        <w:rPr>
          <w:rFonts w:eastAsia="Arial"/>
        </w:rPr>
        <w:t>4</w:t>
      </w:r>
      <w:r>
        <w:rPr>
          <w:rFonts w:eastAsia="Arial"/>
        </w:rPr>
        <w:t>;</w:t>
      </w:r>
    </w:p>
    <w:p w14:paraId="34F1D625" w14:textId="6A1BEC8A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rulează PSpice, se utilizează markeri individuali de tensiune, se activează cursoarele și se determină cu ajutorul lui </w:t>
      </w:r>
      <w:r>
        <w:rPr>
          <w:i/>
          <w:iCs/>
          <w:lang w:val="ro-RO"/>
        </w:rPr>
        <w:t>Cursor Max</w:t>
      </w:r>
      <w:r>
        <w:rPr>
          <w:lang w:val="ro-RO"/>
        </w:rPr>
        <w:t xml:space="preserve"> mărimile </w:t>
      </w:r>
      <w:r w:rsidRPr="00C378E7">
        <w:rPr>
          <w:i/>
          <w:iCs/>
          <w:lang w:val="ro-RO"/>
        </w:rPr>
        <w:t>V</w:t>
      </w:r>
      <w:r>
        <w:rPr>
          <w:vertAlign w:val="subscript"/>
          <w:lang w:val="ro-RO"/>
        </w:rPr>
        <w:t>3,max</w:t>
      </w:r>
      <w:r>
        <w:rPr>
          <w:lang w:val="ro-RO"/>
        </w:rPr>
        <w:t xml:space="preserve"> și </w:t>
      </w:r>
      <w:r w:rsidRPr="00C378E7">
        <w:rPr>
          <w:i/>
          <w:iCs/>
          <w:lang w:val="ro-RO"/>
        </w:rPr>
        <w:t>V</w:t>
      </w:r>
      <w:r w:rsidRPr="00C378E7">
        <w:rPr>
          <w:i/>
          <w:iCs/>
          <w:vertAlign w:val="subscript"/>
          <w:lang w:val="ro-RO"/>
        </w:rPr>
        <w:t>i</w:t>
      </w:r>
      <w:r>
        <w:rPr>
          <w:vertAlign w:val="subscript"/>
          <w:lang w:val="ro-RO"/>
        </w:rPr>
        <w:t>,max</w:t>
      </w:r>
      <w:r>
        <w:rPr>
          <w:lang w:val="ro-RO"/>
        </w:rPr>
        <w:t xml:space="preserve"> și valorile se trec în tabelul </w:t>
      </w:r>
      <w:r w:rsidR="004D7BF2">
        <w:rPr>
          <w:lang w:val="ro-RO"/>
        </w:rPr>
        <w:t>3</w:t>
      </w:r>
      <w:r>
        <w:rPr>
          <w:lang w:val="ro-RO"/>
        </w:rPr>
        <w:t>.</w:t>
      </w:r>
    </w:p>
    <w:p w14:paraId="3CB12288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rezistenţa de intrare R</w:t>
      </w:r>
      <w:r>
        <w:rPr>
          <w:vertAlign w:val="subscript"/>
          <w:lang w:val="ro-RO"/>
        </w:rPr>
        <w:t>i</w:t>
      </w:r>
      <w:r>
        <w:rPr>
          <w:lang w:val="ro-RO"/>
        </w:rPr>
        <w:t xml:space="preserve"> se calculează cu relaţia</w:t>
      </w:r>
    </w:p>
    <w:p w14:paraId="7286941E" w14:textId="7199738A" w:rsidR="003A41F6" w:rsidRDefault="003A41F6" w:rsidP="003A41F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S</m:t>
            </m:r>
          </m:sub>
        </m:sSub>
        <m:r>
          <w:rPr>
            <w:rFonts w:ascii="Cambria Math" w:eastAsiaTheme="minorEastAsia" w:hAnsi="Cambria Math"/>
            <w:lang w:val="ro-RO"/>
          </w:rPr>
          <m:t>×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i,max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3,max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ro-RO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i,max</m:t>
                    </m:r>
                  </m:sub>
                </m:sSub>
              </m:e>
            </m:d>
          </m:den>
        </m:f>
      </m:oMath>
      <w:r>
        <w:rPr>
          <w:rFonts w:eastAsiaTheme="minorEastAsia"/>
          <w:lang w:val="ro-RO"/>
        </w:rPr>
        <w:tab/>
      </w:r>
      <w:r w:rsidRPr="00F00022">
        <w:rPr>
          <w:rFonts w:eastAsiaTheme="minorEastAsia"/>
          <w:lang w:val="ro-RO"/>
        </w:rPr>
        <w:t>(</w:t>
      </w:r>
      <w:r w:rsidR="004D7BF2">
        <w:rPr>
          <w:rFonts w:eastAsiaTheme="minorEastAsia"/>
          <w:lang w:val="ro-RO"/>
        </w:rPr>
        <w:t>10</w:t>
      </w:r>
      <w:r w:rsidRPr="00F00022">
        <w:rPr>
          <w:rFonts w:eastAsiaTheme="minorEastAsia"/>
          <w:lang w:val="ro-RO"/>
        </w:rPr>
        <w:t>)</w:t>
      </w:r>
    </w:p>
    <w:p w14:paraId="26F256C4" w14:textId="77777777" w:rsidR="004D7BF2" w:rsidRPr="00F00022" w:rsidRDefault="004D7BF2" w:rsidP="00E161BF">
      <w:pPr>
        <w:tabs>
          <w:tab w:val="center" w:pos="4820"/>
          <w:tab w:val="right" w:pos="9639"/>
        </w:tabs>
        <w:jc w:val="both"/>
        <w:rPr>
          <w:rFonts w:eastAsiaTheme="minorEastAsia"/>
          <w:lang w:val="ro-RO"/>
        </w:rPr>
      </w:pPr>
    </w:p>
    <w:p w14:paraId="5F1ED53E" w14:textId="226C6C18" w:rsidR="007163CE" w:rsidRPr="00E310A2" w:rsidRDefault="00717232" w:rsidP="00E310A2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E310A2">
        <w:rPr>
          <w:rFonts w:eastAsia="Arial"/>
          <w:b/>
          <w:lang w:val="ro-RO"/>
        </w:rPr>
        <w:t>Determinarea rezistenţei de ieşire a amplificatorului inversor, Ro</w:t>
      </w:r>
    </w:p>
    <w:p w14:paraId="14948BAE" w14:textId="06D44FD9" w:rsidR="003A41F6" w:rsidRDefault="003A41F6" w:rsidP="003A41F6">
      <w:pPr>
        <w:ind w:firstLine="720"/>
        <w:jc w:val="both"/>
        <w:rPr>
          <w:lang w:val="ro-RO"/>
        </w:rPr>
      </w:pPr>
      <w:r>
        <w:rPr>
          <w:lang w:val="ro-RO"/>
        </w:rPr>
        <w:t xml:space="preserve">Rezistenţa de ieşire a configuraţiei inversoare, </w:t>
      </w:r>
      <w:r w:rsidRPr="002B7FC2">
        <w:rPr>
          <w:bCs/>
          <w:i/>
          <w:iCs/>
          <w:lang w:val="ro-RO"/>
        </w:rPr>
        <w:t>R</w:t>
      </w:r>
      <w:r w:rsidRPr="002B7FC2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, are valoarea dependentă de frecvența la care se dorește să se afle și se determină pentru circuitul care are A=-10 (fig. </w:t>
      </w:r>
      <w:r w:rsidR="00E161BF">
        <w:rPr>
          <w:lang w:val="ro-RO"/>
        </w:rPr>
        <w:t>5</w:t>
      </w:r>
      <w:r>
        <w:rPr>
          <w:lang w:val="ro-RO"/>
        </w:rPr>
        <w:t>).</w:t>
      </w:r>
    </w:p>
    <w:p w14:paraId="21BF441E" w14:textId="77777777" w:rsidR="003A41F6" w:rsidRDefault="003A41F6" w:rsidP="003A41F6">
      <w:pPr>
        <w:jc w:val="center"/>
        <w:rPr>
          <w:lang w:val="ro-RO"/>
        </w:rPr>
      </w:pPr>
      <w:r w:rsidRPr="000B24D7">
        <w:rPr>
          <w:noProof/>
          <w:lang w:val="ro-RO"/>
        </w:rPr>
        <w:drawing>
          <wp:inline distT="0" distB="0" distL="0" distR="0" wp14:anchorId="22FB540B" wp14:editId="1ED3EEC8">
            <wp:extent cx="4219200" cy="1875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E553" w14:textId="3A62A3D3" w:rsidR="003A41F6" w:rsidRPr="006314A0" w:rsidRDefault="003A41F6" w:rsidP="003A41F6">
      <w:pPr>
        <w:jc w:val="center"/>
        <w:rPr>
          <w:sz w:val="20"/>
          <w:vertAlign w:val="subscript"/>
          <w:lang w:val="ro-RO"/>
        </w:rPr>
      </w:pPr>
      <w:r w:rsidRPr="003E1272">
        <w:rPr>
          <w:b/>
          <w:bCs/>
          <w:sz w:val="20"/>
          <w:lang w:val="ro-RO"/>
        </w:rPr>
        <w:t xml:space="preserve">Fig. </w:t>
      </w:r>
      <w:r w:rsidR="00E161BF">
        <w:rPr>
          <w:b/>
          <w:bCs/>
          <w:sz w:val="20"/>
          <w:lang w:val="ro-RO"/>
        </w:rPr>
        <w:t>5</w:t>
      </w:r>
      <w:r w:rsidRPr="003E1272">
        <w:rPr>
          <w:b/>
          <w:bCs/>
          <w:sz w:val="20"/>
          <w:lang w:val="ro-RO"/>
        </w:rPr>
        <w:t>.</w:t>
      </w:r>
      <w:r w:rsidRPr="003E1272">
        <w:rPr>
          <w:sz w:val="20"/>
          <w:lang w:val="ro-RO"/>
        </w:rPr>
        <w:t xml:space="preserve"> </w:t>
      </w:r>
      <w:r w:rsidRPr="003E1272">
        <w:rPr>
          <w:i/>
          <w:iCs/>
          <w:sz w:val="20"/>
          <w:lang w:val="ro-RO"/>
        </w:rPr>
        <w:t>Schema pentru determinarea rezistenței de ieșire</w:t>
      </w:r>
      <w:r>
        <w:rPr>
          <w:i/>
          <w:iCs/>
          <w:sz w:val="20"/>
          <w:lang w:val="ro-RO"/>
        </w:rPr>
        <w:t>, R</w:t>
      </w:r>
      <w:r>
        <w:rPr>
          <w:i/>
          <w:iCs/>
          <w:sz w:val="20"/>
          <w:vertAlign w:val="subscript"/>
          <w:lang w:val="ro-RO"/>
        </w:rPr>
        <w:t>o</w:t>
      </w:r>
    </w:p>
    <w:p w14:paraId="6DFE845B" w14:textId="77777777" w:rsidR="003A41F6" w:rsidRDefault="003A41F6" w:rsidP="003A41F6">
      <w:pPr>
        <w:jc w:val="both"/>
        <w:rPr>
          <w:lang w:val="ro-RO"/>
        </w:rPr>
      </w:pPr>
    </w:p>
    <w:p w14:paraId="582883C7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conectează la ieşire o rezistenţă de sarcină </w:t>
      </w:r>
      <w:r w:rsidRPr="00D51A38">
        <w:rPr>
          <w:i/>
          <w:iCs/>
          <w:lang w:val="ro-RO"/>
        </w:rPr>
        <w:t>R</w:t>
      </w:r>
      <w:r w:rsidRPr="00D51A38">
        <w:rPr>
          <w:i/>
          <w:iCs/>
          <w:vertAlign w:val="subscript"/>
          <w:lang w:val="ro-RO"/>
        </w:rPr>
        <w:t>L</w:t>
      </w:r>
      <w:r>
        <w:rPr>
          <w:lang w:val="ro-RO"/>
        </w:rPr>
        <w:t>=56</w:t>
      </w:r>
      <w:r>
        <w:rPr>
          <w:lang w:val="ro-RO"/>
        </w:rPr>
        <w:sym w:font="Symbol" w:char="F057"/>
      </w:r>
      <w:r>
        <w:rPr>
          <w:lang w:val="ro-RO"/>
        </w:rPr>
        <w:t>;</w:t>
      </w:r>
    </w:p>
    <w:p w14:paraId="255458B7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 aplică la intrare un semnal sinusoidal cu frecvenţa de100Hz și apoi 20kHz, amplitudinea 0.1V și se urmărește ca semnalul de ieşire să nu fie limitat;</w:t>
      </w:r>
    </w:p>
    <w:p w14:paraId="2FDC1BC7" w14:textId="71A2FD6B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E161BF">
        <w:rPr>
          <w:rFonts w:eastAsia="Arial"/>
        </w:rPr>
        <w:t>5</w:t>
      </w:r>
      <w:r>
        <w:rPr>
          <w:rFonts w:eastAsia="Arial"/>
        </w:rPr>
        <w:t xml:space="preserve">, </w:t>
      </w:r>
      <w:r>
        <w:rPr>
          <w:lang w:val="ro-RO"/>
        </w:rPr>
        <w:t xml:space="preserve">se rulează PSpice, se folosește un marker individual de tensiune, se activează cursoarele, </w:t>
      </w:r>
      <w:r w:rsidR="00A258F2">
        <w:rPr>
          <w:lang w:val="ro-RO"/>
        </w:rPr>
        <w:t xml:space="preserve">se compensează offsetul, </w:t>
      </w:r>
      <w:r>
        <w:rPr>
          <w:lang w:val="ro-RO"/>
        </w:rPr>
        <w:t xml:space="preserve">clic pe </w:t>
      </w:r>
      <w:r>
        <w:rPr>
          <w:i/>
          <w:iCs/>
          <w:lang w:val="ro-RO"/>
        </w:rPr>
        <w:t>Cursor Max</w:t>
      </w:r>
      <w:r>
        <w:rPr>
          <w:lang w:val="ro-RO"/>
        </w:rPr>
        <w:t xml:space="preserve">, se determină amplitudinea tensiunii de ieşire </w:t>
      </w:r>
      <w:r w:rsidRPr="00A42694">
        <w:rPr>
          <w:i/>
          <w:iCs/>
          <w:lang w:val="ro-RO"/>
        </w:rPr>
        <w:t>V</w:t>
      </w:r>
      <w:r w:rsidRPr="00A42694">
        <w:rPr>
          <w:i/>
          <w:iCs/>
          <w:vertAlign w:val="subscript"/>
          <w:lang w:val="ro-RO"/>
        </w:rPr>
        <w:t>o</w:t>
      </w:r>
      <w:r>
        <w:rPr>
          <w:vertAlign w:val="subscript"/>
          <w:lang w:val="ro-RO"/>
        </w:rPr>
        <w:t>1,max</w:t>
      </w:r>
      <w:r>
        <w:rPr>
          <w:lang w:val="ro-RO"/>
        </w:rPr>
        <w:t xml:space="preserve"> și se trece în tabelul </w:t>
      </w:r>
      <w:r w:rsidR="00E161BF">
        <w:rPr>
          <w:lang w:val="ro-RO"/>
        </w:rPr>
        <w:t>3</w:t>
      </w:r>
      <w:r>
        <w:rPr>
          <w:lang w:val="ro-RO"/>
        </w:rPr>
        <w:t>;</w:t>
      </w:r>
    </w:p>
    <w:p w14:paraId="2A227D15" w14:textId="3509050A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fără a modifica amplitudinea tensiunii de intrare, se deconectează </w:t>
      </w:r>
      <w:r w:rsidRPr="00A42694">
        <w:rPr>
          <w:i/>
          <w:iCs/>
          <w:lang w:val="ro-RO"/>
        </w:rPr>
        <w:t>R</w:t>
      </w:r>
      <w:r w:rsidRPr="00A42694">
        <w:rPr>
          <w:i/>
          <w:iCs/>
          <w:vertAlign w:val="subscript"/>
          <w:lang w:val="ro-RO"/>
        </w:rPr>
        <w:t>L</w:t>
      </w:r>
      <w:r>
        <w:rPr>
          <w:lang w:val="ro-RO"/>
        </w:rPr>
        <w:t xml:space="preserve"> (se șterge de pe schemă sau, mai bine, i se modifică valoarea în 1T</w:t>
      </w:r>
      <w:r>
        <w:rPr>
          <w:lang w:val="ro-RO"/>
        </w:rPr>
        <w:sym w:font="Symbol" w:char="F057"/>
      </w:r>
      <w:r>
        <w:rPr>
          <w:lang w:val="ro-RO"/>
        </w:rPr>
        <w:t xml:space="preserve">), se măsoară noua valoare a amplitudinii tensiunii de ieşire </w:t>
      </w:r>
      <w:r w:rsidRPr="00A42694">
        <w:rPr>
          <w:i/>
          <w:iCs/>
          <w:lang w:val="ro-RO"/>
        </w:rPr>
        <w:t>V</w:t>
      </w:r>
      <w:r w:rsidRPr="00A42694">
        <w:rPr>
          <w:i/>
          <w:iCs/>
          <w:vertAlign w:val="subscript"/>
          <w:lang w:val="ro-RO"/>
        </w:rPr>
        <w:t>o</w:t>
      </w:r>
      <w:r>
        <w:rPr>
          <w:vertAlign w:val="subscript"/>
          <w:lang w:val="ro-RO"/>
        </w:rPr>
        <w:t>2,max</w:t>
      </w:r>
      <w:r>
        <w:rPr>
          <w:lang w:val="ro-RO"/>
        </w:rPr>
        <w:t xml:space="preserve"> </w:t>
      </w:r>
      <w:r w:rsidR="00A258F2">
        <w:rPr>
          <w:lang w:val="ro-RO"/>
        </w:rPr>
        <w:t xml:space="preserve">după compensarea offsetului </w:t>
      </w:r>
      <w:r>
        <w:rPr>
          <w:lang w:val="ro-RO"/>
        </w:rPr>
        <w:t xml:space="preserve">și se trece în tabelul </w:t>
      </w:r>
      <w:r w:rsidR="00E161BF">
        <w:rPr>
          <w:lang w:val="ro-RO"/>
        </w:rPr>
        <w:t>3</w:t>
      </w:r>
      <w:r>
        <w:rPr>
          <w:lang w:val="ro-RO"/>
        </w:rPr>
        <w:t>;</w:t>
      </w:r>
    </w:p>
    <w:p w14:paraId="082555AA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rezistenţa de ieşire a circuitului inversor se calculează cu relaţia:</w:t>
      </w:r>
    </w:p>
    <w:p w14:paraId="1B5415BB" w14:textId="5BF8424F" w:rsidR="003A41F6" w:rsidRPr="004C28E1" w:rsidRDefault="003A41F6" w:rsidP="003A41F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2,</m:t>
                    </m:r>
                    <m:r>
                      <w:rPr>
                        <w:rFonts w:ascii="Cambria Math" w:eastAsiaTheme="minorEastAsia" w:hAnsi="Cambria Math"/>
                        <w:lang w:val="ro-RO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o-RO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1,</m:t>
                    </m:r>
                    <m:r>
                      <w:rPr>
                        <w:rFonts w:ascii="Cambria Math" w:eastAsiaTheme="minorEastAsia" w:hAnsi="Cambria Math"/>
                        <w:lang w:val="ro-RO"/>
                      </w:rPr>
                      <m:t>max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o-RO"/>
                  </w:rPr>
                  <m:t>1,</m:t>
                </m:r>
                <m:r>
                  <w:rPr>
                    <w:rFonts w:ascii="Cambria Math" w:eastAsiaTheme="minorEastAsia" w:hAnsi="Cambria Math"/>
                    <w:lang w:val="ro-RO"/>
                  </w:rPr>
                  <m:t>max</m:t>
                </m:r>
              </m:sub>
            </m:sSub>
          </m:den>
        </m:f>
      </m:oMath>
      <w:r>
        <w:rPr>
          <w:rFonts w:eastAsiaTheme="minorEastAsia"/>
          <w:lang w:val="ro-RO"/>
        </w:rPr>
        <w:tab/>
      </w:r>
      <w:r w:rsidRPr="004C28E1">
        <w:rPr>
          <w:rFonts w:eastAsiaTheme="minorEastAsia"/>
          <w:lang w:val="ro-RO"/>
        </w:rPr>
        <w:t>(</w:t>
      </w:r>
      <w:r w:rsidR="00C71F2D">
        <w:rPr>
          <w:rFonts w:eastAsiaTheme="minorEastAsia"/>
          <w:lang w:val="ro-RO"/>
        </w:rPr>
        <w:t>11</w:t>
      </w:r>
      <w:r w:rsidRPr="004C28E1">
        <w:rPr>
          <w:rFonts w:eastAsiaTheme="minorEastAsia"/>
          <w:lang w:val="ro-RO"/>
        </w:rPr>
        <w:t>)</w:t>
      </w:r>
    </w:p>
    <w:p w14:paraId="03D2588A" w14:textId="2BEB34FC" w:rsidR="003A41F6" w:rsidRDefault="003A41F6" w:rsidP="003A41F6">
      <w:pPr>
        <w:jc w:val="both"/>
        <w:rPr>
          <w:lang w:val="ro-RO"/>
        </w:rPr>
      </w:pPr>
      <w:r>
        <w:rPr>
          <w:lang w:val="ro-RO"/>
        </w:rPr>
        <w:t xml:space="preserve">pe baza schemei din fig. </w:t>
      </w:r>
      <w:r w:rsidR="0009514E">
        <w:rPr>
          <w:lang w:val="ro-RO"/>
        </w:rPr>
        <w:t>6</w:t>
      </w:r>
    </w:p>
    <w:p w14:paraId="379B630D" w14:textId="77777777" w:rsidR="003A41F6" w:rsidRDefault="003A41F6" w:rsidP="003A41F6">
      <w:pPr>
        <w:jc w:val="center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437C3EC1" wp14:editId="108052A0">
            <wp:extent cx="2167200" cy="932400"/>
            <wp:effectExtent l="0" t="0" r="508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B70C" w14:textId="69EE4663" w:rsidR="003A41F6" w:rsidRPr="00A42694" w:rsidRDefault="003A41F6" w:rsidP="003A41F6">
      <w:pPr>
        <w:jc w:val="center"/>
        <w:rPr>
          <w:sz w:val="20"/>
          <w:lang w:val="ro-RO"/>
        </w:rPr>
      </w:pPr>
      <w:r w:rsidRPr="00A42694">
        <w:rPr>
          <w:b/>
          <w:bCs/>
          <w:sz w:val="20"/>
          <w:lang w:val="ro-RO"/>
        </w:rPr>
        <w:t xml:space="preserve">Fig. </w:t>
      </w:r>
      <w:r w:rsidR="0009514E">
        <w:rPr>
          <w:b/>
          <w:bCs/>
          <w:sz w:val="20"/>
          <w:lang w:val="ro-RO"/>
        </w:rPr>
        <w:t>6</w:t>
      </w:r>
      <w:r w:rsidRPr="00A42694">
        <w:rPr>
          <w:b/>
          <w:bCs/>
          <w:sz w:val="20"/>
          <w:lang w:val="ro-RO"/>
        </w:rPr>
        <w:t>.</w:t>
      </w:r>
      <w:r w:rsidRPr="00A42694">
        <w:rPr>
          <w:sz w:val="20"/>
          <w:lang w:val="ro-RO"/>
        </w:rPr>
        <w:t xml:space="preserve"> </w:t>
      </w:r>
      <w:r w:rsidRPr="00A42694">
        <w:rPr>
          <w:i/>
          <w:iCs/>
          <w:sz w:val="20"/>
          <w:lang w:val="ro-RO"/>
        </w:rPr>
        <w:t xml:space="preserve">Schema folosită la determinarea </w:t>
      </w:r>
      <w:r>
        <w:rPr>
          <w:i/>
          <w:iCs/>
          <w:sz w:val="20"/>
          <w:lang w:val="ro-RO"/>
        </w:rPr>
        <w:t>lui</w:t>
      </w:r>
      <w:r w:rsidRPr="00A42694">
        <w:rPr>
          <w:i/>
          <w:iCs/>
          <w:sz w:val="20"/>
          <w:lang w:val="ro-RO"/>
        </w:rPr>
        <w:t xml:space="preserve"> R</w:t>
      </w:r>
      <w:r w:rsidRPr="00A42694">
        <w:rPr>
          <w:i/>
          <w:iCs/>
          <w:sz w:val="20"/>
          <w:vertAlign w:val="subscript"/>
          <w:lang w:val="ro-RO"/>
        </w:rPr>
        <w:t>o</w:t>
      </w:r>
    </w:p>
    <w:p w14:paraId="5E023295" w14:textId="757469A8" w:rsidR="003A41F6" w:rsidRPr="003A41F6" w:rsidRDefault="003A41F6" w:rsidP="003A41F6">
      <w:pPr>
        <w:spacing w:before="120" w:after="120"/>
        <w:rPr>
          <w:bCs/>
          <w:i/>
          <w:iCs/>
          <w:sz w:val="20"/>
        </w:rPr>
      </w:pPr>
      <w:r w:rsidRPr="00756D0D">
        <w:rPr>
          <w:b/>
          <w:sz w:val="20"/>
        </w:rPr>
        <w:t xml:space="preserve">Tabelul </w:t>
      </w:r>
      <w:r w:rsidR="00E161BF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Valorile rezistenței de intrare și de ieșire ale circuitului inversor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67"/>
        <w:gridCol w:w="1376"/>
        <w:gridCol w:w="1376"/>
        <w:gridCol w:w="1376"/>
        <w:gridCol w:w="1376"/>
        <w:gridCol w:w="1376"/>
        <w:gridCol w:w="1376"/>
      </w:tblGrid>
      <w:tr w:rsidR="003A41F6" w14:paraId="1031C3D0" w14:textId="77777777" w:rsidTr="00416956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55B5533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6BE03B8C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145968A4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>
              <w:rPr>
                <w:vertAlign w:val="subscript"/>
                <w:lang w:val="ro-RO"/>
              </w:rPr>
              <w:t>3,max</w:t>
            </w:r>
          </w:p>
          <w:p w14:paraId="45101BF1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160CC784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i</w:t>
            </w:r>
            <w:r>
              <w:rPr>
                <w:vertAlign w:val="subscript"/>
                <w:lang w:val="ro-RO"/>
              </w:rPr>
              <w:t>,max</w:t>
            </w:r>
          </w:p>
          <w:p w14:paraId="034EDA10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31059C1" w14:textId="010FDFE1" w:rsidR="003A41F6" w:rsidRPr="00680793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R</w:t>
            </w:r>
            <w:r w:rsidRPr="005043C2">
              <w:rPr>
                <w:i/>
                <w:iCs/>
                <w:vertAlign w:val="subscript"/>
                <w:lang w:val="ro-RO"/>
              </w:rPr>
              <w:t>i</w:t>
            </w:r>
            <w:r w:rsidR="00680793">
              <w:rPr>
                <w:lang w:val="ro-RO"/>
              </w:rPr>
              <w:t xml:space="preserve"> [</w:t>
            </w:r>
            <w:r w:rsidR="00680793">
              <w:rPr>
                <w:lang w:val="ro-RO"/>
              </w:rPr>
              <w:sym w:font="Symbol" w:char="F057"/>
            </w:r>
            <w:r w:rsidR="00680793">
              <w:rPr>
                <w:lang w:val="ro-RO"/>
              </w:rPr>
              <w:t>]</w:t>
            </w:r>
          </w:p>
          <w:p w14:paraId="254FEE99" w14:textId="3BF46059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</w:t>
            </w:r>
            <w:r w:rsidR="00C71F2D">
              <w:rPr>
                <w:lang w:val="ro-RO"/>
              </w:rPr>
              <w:t>10</w:t>
            </w:r>
            <w:r>
              <w:rPr>
                <w:lang w:val="ro-RO"/>
              </w:rPr>
              <w:t>)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68137E0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vertAlign w:val="subscript"/>
                <w:lang w:val="ro-RO"/>
              </w:rPr>
              <w:t>1,max</w:t>
            </w:r>
          </w:p>
          <w:p w14:paraId="26494579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63FAF62A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vertAlign w:val="subscript"/>
                <w:lang w:val="ro-RO"/>
              </w:rPr>
              <w:t>2,max</w:t>
            </w:r>
          </w:p>
          <w:p w14:paraId="2DC2A6D7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F874A11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R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lang w:val="ro-RO"/>
              </w:rPr>
              <w:t xml:space="preserve"> [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  <w:p w14:paraId="24313E5A" w14:textId="49721095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</w:t>
            </w:r>
            <w:r w:rsidR="00C71F2D">
              <w:rPr>
                <w:lang w:val="ro-RO"/>
              </w:rPr>
              <w:t>11</w:t>
            </w:r>
            <w:r>
              <w:rPr>
                <w:lang w:val="ro-RO"/>
              </w:rPr>
              <w:t>)</w:t>
            </w:r>
          </w:p>
        </w:tc>
      </w:tr>
      <w:tr w:rsidR="003A41F6" w14:paraId="179C840B" w14:textId="77777777" w:rsidTr="00416956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1B01E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Hz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6D3E5985" w14:textId="6E63C9FC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BFD2F5E" w14:textId="2348B4A8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62.428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B0ED9EE" w14:textId="41B33171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997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3CB3C74" w14:textId="67B0AC3E" w:rsidR="003A41F6" w:rsidRPr="00D97577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999.7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6DB0270" w14:textId="1F15CC8C" w:rsidR="003A41F6" w:rsidRPr="00D97577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999.9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9436E" w14:textId="41B8672B" w:rsidR="003A41F6" w:rsidRPr="00D97577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0.011</w:t>
            </w:r>
          </w:p>
        </w:tc>
      </w:tr>
      <w:tr w:rsidR="003A41F6" w14:paraId="1A3FF734" w14:textId="77777777" w:rsidTr="00416956"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824C7F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 kHz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3BD8E50" w14:textId="0F6350F5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A09554D" w14:textId="3A4F3590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63.258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31A3455" w14:textId="520AB473" w:rsidR="003A41F6" w:rsidRDefault="00D044C2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1033</w:t>
            </w:r>
          </w:p>
        </w:tc>
        <w:tc>
          <w:tcPr>
            <w:tcW w:w="715" w:type="pct"/>
            <w:tcBorders>
              <w:top w:val="nil"/>
              <w:bottom w:val="single" w:sz="6" w:space="0" w:color="000000"/>
            </w:tcBorders>
          </w:tcPr>
          <w:p w14:paraId="6F564DAF" w14:textId="246534BE" w:rsidR="003A41F6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920.893</w:t>
            </w:r>
          </w:p>
        </w:tc>
        <w:tc>
          <w:tcPr>
            <w:tcW w:w="715" w:type="pct"/>
            <w:tcBorders>
              <w:top w:val="nil"/>
              <w:bottom w:val="single" w:sz="6" w:space="0" w:color="000000"/>
            </w:tcBorders>
          </w:tcPr>
          <w:p w14:paraId="5CEF243D" w14:textId="49A8776F" w:rsidR="003A41F6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976.896</w:t>
            </w: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2721" w14:textId="01598100" w:rsidR="003A41F6" w:rsidRDefault="00296298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3.4</w:t>
            </w:r>
          </w:p>
        </w:tc>
      </w:tr>
    </w:tbl>
    <w:p w14:paraId="52D8ED7A" w14:textId="7FB97CE9" w:rsidR="006236BC" w:rsidRDefault="006236BC" w:rsidP="00B96C79">
      <w:pPr>
        <w:jc w:val="both"/>
        <w:rPr>
          <w:rFonts w:cs="Times New Roman"/>
          <w:szCs w:val="24"/>
        </w:rPr>
      </w:pPr>
    </w:p>
    <w:p w14:paraId="33DA1B0A" w14:textId="70140498" w:rsidR="007163CE" w:rsidRPr="00E310A2" w:rsidRDefault="00E310A2" w:rsidP="00E310A2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E310A2">
        <w:rPr>
          <w:rFonts w:eastAsia="Arial"/>
          <w:b/>
          <w:lang w:val="ro-RO"/>
        </w:rPr>
        <w:t>Determinarea benzii de frecvenţă în buclă închisă</w:t>
      </w:r>
    </w:p>
    <w:p w14:paraId="4864B03D" w14:textId="65DF357B" w:rsidR="00341A6A" w:rsidRDefault="00341A6A" w:rsidP="00341A6A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pentru determinarea benzii de frecvență are forma din fig. </w:t>
      </w:r>
      <w:r w:rsidR="0009514E">
        <w:rPr>
          <w:lang w:val="ro-RO"/>
        </w:rPr>
        <w:t>7</w:t>
      </w:r>
      <w:r>
        <w:rPr>
          <w:lang w:val="ro-RO"/>
        </w:rPr>
        <w:t>.</w:t>
      </w:r>
    </w:p>
    <w:p w14:paraId="59C9E9CE" w14:textId="77777777" w:rsidR="00341A6A" w:rsidRDefault="00341A6A" w:rsidP="00341A6A">
      <w:pPr>
        <w:tabs>
          <w:tab w:val="left" w:pos="1000"/>
        </w:tabs>
        <w:jc w:val="center"/>
        <w:rPr>
          <w:lang w:val="ro-RO"/>
        </w:rPr>
      </w:pPr>
      <w:r w:rsidRPr="000B24D7">
        <w:rPr>
          <w:noProof/>
          <w:lang w:val="ro-RO"/>
        </w:rPr>
        <w:lastRenderedPageBreak/>
        <w:drawing>
          <wp:inline distT="0" distB="0" distL="0" distR="0" wp14:anchorId="78F5284B" wp14:editId="7017CBE4">
            <wp:extent cx="4219200" cy="183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65EB" w14:textId="6E588B47" w:rsidR="00341A6A" w:rsidRPr="00957FEF" w:rsidRDefault="00341A6A" w:rsidP="00341A6A">
      <w:pPr>
        <w:tabs>
          <w:tab w:val="left" w:pos="1000"/>
        </w:tabs>
        <w:jc w:val="center"/>
        <w:rPr>
          <w:sz w:val="20"/>
          <w:lang w:val="ro-RO"/>
        </w:rPr>
      </w:pPr>
      <w:r w:rsidRPr="00957FEF">
        <w:rPr>
          <w:b/>
          <w:bCs/>
          <w:sz w:val="20"/>
          <w:lang w:val="ro-RO"/>
        </w:rPr>
        <w:t xml:space="preserve">Fig. </w:t>
      </w:r>
      <w:r w:rsidR="0009514E">
        <w:rPr>
          <w:b/>
          <w:bCs/>
          <w:sz w:val="20"/>
          <w:lang w:val="ro-RO"/>
        </w:rPr>
        <w:t>7</w:t>
      </w:r>
      <w:r w:rsidRPr="00957FEF">
        <w:rPr>
          <w:b/>
          <w:bCs/>
          <w:sz w:val="20"/>
          <w:lang w:val="ro-RO"/>
        </w:rPr>
        <w:t>.</w:t>
      </w:r>
      <w:r w:rsidRPr="00957FEF">
        <w:rPr>
          <w:sz w:val="20"/>
          <w:lang w:val="ro-RO"/>
        </w:rPr>
        <w:t xml:space="preserve"> </w:t>
      </w:r>
      <w:r w:rsidRPr="00957FEF">
        <w:rPr>
          <w:i/>
          <w:iCs/>
          <w:sz w:val="20"/>
          <w:lang w:val="ro-RO"/>
        </w:rPr>
        <w:t>Schema pentru determinarea benzii de frecvență</w:t>
      </w:r>
      <w:r>
        <w:rPr>
          <w:i/>
          <w:iCs/>
          <w:sz w:val="20"/>
          <w:lang w:val="ro-RO"/>
        </w:rPr>
        <w:t xml:space="preserve"> în buclă închisă</w:t>
      </w:r>
    </w:p>
    <w:p w14:paraId="6021B94B" w14:textId="77777777" w:rsidR="00341A6A" w:rsidRDefault="00341A6A" w:rsidP="00341A6A">
      <w:pPr>
        <w:tabs>
          <w:tab w:val="left" w:pos="1000"/>
        </w:tabs>
        <w:jc w:val="both"/>
        <w:rPr>
          <w:lang w:val="ro-RO"/>
        </w:rPr>
      </w:pPr>
    </w:p>
    <w:p w14:paraId="08CE52AF" w14:textId="77777777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 w:rsidRPr="00756D0D">
        <w:rPr>
          <w:lang w:val="ro-RO"/>
        </w:rPr>
        <w:t>se consideră amplificarea A</w:t>
      </w:r>
      <w:r w:rsidRPr="00756D0D">
        <w:rPr>
          <w:vertAlign w:val="subscript"/>
          <w:lang w:val="ro-RO"/>
        </w:rPr>
        <w:t>1</w:t>
      </w:r>
      <w:r w:rsidRPr="00756D0D">
        <w:rPr>
          <w:lang w:val="ro-RO"/>
        </w:rPr>
        <w:t>=-10.</w:t>
      </w:r>
    </w:p>
    <w:p w14:paraId="6E46AE48" w14:textId="285F4D95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</w:t>
      </w:r>
      <w:r w:rsidR="0009514E">
        <w:rPr>
          <w:lang w:val="ro-RO"/>
        </w:rPr>
        <w:t>7</w:t>
      </w:r>
      <w:r>
        <w:rPr>
          <w:lang w:val="ro-RO"/>
        </w:rPr>
        <w:t>;</w:t>
      </w:r>
    </w:p>
    <w:p w14:paraId="2898EE87" w14:textId="2BDBE8C0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reprezintă grafic </w:t>
      </w:r>
      <w:r w:rsidRPr="00957FEF">
        <w:rPr>
          <w:lang w:val="ro-RO"/>
        </w:rPr>
        <w:t>DB(V(Vo))-DB(V(Vin))</w:t>
      </w:r>
      <w:r>
        <w:rPr>
          <w:lang w:val="ro-RO"/>
        </w:rPr>
        <w:t xml:space="preserve">, se activează cursoarele, se observă că maximul este 20dB, se duce cursorul al doilea la 17dB, adică cu 3 decibeli mai jos, de unde și denumirea de </w:t>
      </w:r>
      <w:r w:rsidRPr="00395061">
        <w:rPr>
          <w:b/>
          <w:bCs/>
          <w:i/>
          <w:iCs/>
          <w:lang w:val="ro-RO"/>
        </w:rPr>
        <w:t>frecvență la</w:t>
      </w:r>
      <w:r w:rsidRPr="00395061">
        <w:rPr>
          <w:b/>
          <w:bCs/>
          <w:lang w:val="ro-RO"/>
        </w:rPr>
        <w:t xml:space="preserve"> -3dB</w:t>
      </w:r>
      <w:r>
        <w:rPr>
          <w:lang w:val="ro-RO"/>
        </w:rPr>
        <w:t xml:space="preserve">, se citește valoarea frecvenței în tabelul corespunzător lui </w:t>
      </w:r>
      <w:r w:rsidRPr="00957FEF">
        <w:rPr>
          <w:i/>
          <w:iCs/>
          <w:lang w:val="ro-RO"/>
        </w:rPr>
        <w:t>Probe Cursor</w:t>
      </w:r>
      <w:r w:rsidRPr="00957FEF">
        <w:rPr>
          <w:lang w:val="ro-RO"/>
        </w:rPr>
        <w:t xml:space="preserve"> </w:t>
      </w:r>
      <w:r>
        <w:rPr>
          <w:lang w:val="ro-RO"/>
        </w:rPr>
        <w:t xml:space="preserve">și se trece în tabelul </w:t>
      </w:r>
      <w:r w:rsidR="0009514E">
        <w:rPr>
          <w:lang w:val="ro-RO"/>
        </w:rPr>
        <w:t>4</w:t>
      </w:r>
      <w:r>
        <w:rPr>
          <w:lang w:val="ro-RO"/>
        </w:rPr>
        <w:t>.</w:t>
      </w:r>
    </w:p>
    <w:p w14:paraId="4D0E8D5C" w14:textId="3635B773" w:rsidR="00C67258" w:rsidRPr="00C67258" w:rsidRDefault="00497613" w:rsidP="00341A6A">
      <w:pPr>
        <w:tabs>
          <w:tab w:val="left" w:pos="1000"/>
        </w:tabs>
        <w:jc w:val="center"/>
        <w:rPr>
          <w:szCs w:val="24"/>
          <w:lang w:val="ro-RO"/>
        </w:rPr>
      </w:pPr>
      <w:r w:rsidRPr="00497613">
        <w:rPr>
          <w:noProof/>
          <w:szCs w:val="24"/>
          <w:lang w:val="ro-RO"/>
        </w:rPr>
        <w:drawing>
          <wp:inline distT="0" distB="0" distL="0" distR="0" wp14:anchorId="4CCF9EBE" wp14:editId="6E42A555">
            <wp:extent cx="6120765" cy="2200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2BC4" w14:textId="3F1B6FE2" w:rsidR="0009514E" w:rsidRPr="00C67258" w:rsidRDefault="00341A6A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07A6B431" w14:textId="04CE0B92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cu ajutorul relației (3) și a valorilor de rezistențe se determină factorul de reacție </w:t>
      </w:r>
      <w:r>
        <w:rPr>
          <w:i/>
          <w:iCs/>
          <w:lang w:val="ro-RO"/>
        </w:rPr>
        <w:t>b</w:t>
      </w:r>
      <w:r>
        <w:rPr>
          <w:lang w:val="ro-RO"/>
        </w:rPr>
        <w:t xml:space="preserve"> și se trece, de asemenea, în tabelul </w:t>
      </w:r>
      <w:r w:rsidR="0009514E">
        <w:rPr>
          <w:lang w:val="ro-RO"/>
        </w:rPr>
        <w:t>4</w:t>
      </w:r>
      <w:r>
        <w:rPr>
          <w:lang w:val="ro-RO"/>
        </w:rPr>
        <w:t>;</w:t>
      </w:r>
    </w:p>
    <w:p w14:paraId="215B7DD1" w14:textId="042FA29E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din rel. (6) se determină parametrul </w:t>
      </w:r>
      <w:r w:rsidRPr="0064118F">
        <w:rPr>
          <w:i/>
          <w:iCs/>
          <w:lang w:val="ro-RO"/>
        </w:rPr>
        <w:t>PAB</w:t>
      </w:r>
      <w:r>
        <w:rPr>
          <w:lang w:val="ro-RO"/>
        </w:rPr>
        <w:t xml:space="preserve"> (produs amplificare-bandă) și se trece în tabelul </w:t>
      </w:r>
      <w:r w:rsidR="0009514E">
        <w:rPr>
          <w:lang w:val="ro-RO"/>
        </w:rPr>
        <w:t>4</w:t>
      </w:r>
      <w:r>
        <w:rPr>
          <w:lang w:val="ro-RO"/>
        </w:rPr>
        <w:t>.</w:t>
      </w:r>
    </w:p>
    <w:p w14:paraId="0E0DFC47" w14:textId="77777777" w:rsidR="0009514E" w:rsidRPr="0009514E" w:rsidRDefault="0009514E" w:rsidP="0009514E">
      <w:pPr>
        <w:tabs>
          <w:tab w:val="left" w:pos="1000"/>
        </w:tabs>
        <w:jc w:val="both"/>
        <w:rPr>
          <w:lang w:val="ro-RO"/>
        </w:rPr>
      </w:pPr>
    </w:p>
    <w:p w14:paraId="4DF66F60" w14:textId="7D1E2E82" w:rsidR="00341A6A" w:rsidRPr="00341A6A" w:rsidRDefault="00341A6A" w:rsidP="00341A6A">
      <w:pPr>
        <w:tabs>
          <w:tab w:val="left" w:pos="1000"/>
        </w:tabs>
        <w:spacing w:before="120" w:after="120"/>
        <w:jc w:val="both"/>
        <w:rPr>
          <w:i/>
          <w:iCs/>
          <w:sz w:val="20"/>
          <w:lang w:val="ro-RO"/>
        </w:rPr>
      </w:pPr>
      <w:r w:rsidRPr="00CB1B96">
        <w:rPr>
          <w:b/>
          <w:bCs/>
          <w:sz w:val="20"/>
          <w:lang w:val="ro-RO"/>
        </w:rPr>
        <w:t xml:space="preserve">Tabelul </w:t>
      </w:r>
      <w:r w:rsidR="0009514E">
        <w:rPr>
          <w:b/>
          <w:bCs/>
          <w:sz w:val="20"/>
          <w:lang w:val="ro-RO"/>
        </w:rPr>
        <w:t>4</w:t>
      </w:r>
      <w:r>
        <w:rPr>
          <w:b/>
          <w:bCs/>
          <w:sz w:val="20"/>
          <w:lang w:val="ro-RO"/>
        </w:rPr>
        <w:t>.</w:t>
      </w:r>
      <w:r>
        <w:rPr>
          <w:sz w:val="20"/>
          <w:lang w:val="ro-RO"/>
        </w:rPr>
        <w:t xml:space="preserve"> </w:t>
      </w:r>
      <w:r>
        <w:rPr>
          <w:i/>
          <w:iCs/>
          <w:sz w:val="20"/>
          <w:lang w:val="ro-RO"/>
        </w:rPr>
        <w:t>Valorile frecvenței la -3dB în buclă închisă, ale factorului de reacție și ale frcvenț</w:t>
      </w:r>
      <w:r w:rsidR="00E75C20">
        <w:rPr>
          <w:i/>
          <w:iCs/>
          <w:sz w:val="20"/>
          <w:lang w:val="ro-RO"/>
        </w:rPr>
        <w:t>e</w:t>
      </w:r>
      <w:r>
        <w:rPr>
          <w:i/>
          <w:iCs/>
          <w:sz w:val="20"/>
          <w:lang w:val="ro-RO"/>
        </w:rPr>
        <w:t>i la amplificare unitate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795"/>
        <w:gridCol w:w="1796"/>
      </w:tblGrid>
      <w:tr w:rsidR="00341A6A" w14:paraId="4A22E0C9" w14:textId="77777777" w:rsidTr="00416956">
        <w:tc>
          <w:tcPr>
            <w:tcW w:w="1413" w:type="dxa"/>
            <w:vAlign w:val="center"/>
          </w:tcPr>
          <w:p w14:paraId="021B956A" w14:textId="77777777" w:rsidR="00341A6A" w:rsidRDefault="00341A6A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Parametru</w:t>
            </w:r>
          </w:p>
        </w:tc>
        <w:tc>
          <w:tcPr>
            <w:tcW w:w="1795" w:type="dxa"/>
            <w:vAlign w:val="center"/>
          </w:tcPr>
          <w:p w14:paraId="773FA752" w14:textId="77777777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 w:rsidRPr="00CB1B96">
              <w:rPr>
                <w:i/>
                <w:iCs/>
                <w:lang w:val="ro-RO"/>
              </w:rPr>
              <w:t>f</w:t>
            </w:r>
            <w:r w:rsidRPr="00CB1B96">
              <w:rPr>
                <w:i/>
                <w:iCs/>
                <w:vertAlign w:val="subscript"/>
                <w:lang w:val="ro-RO"/>
              </w:rPr>
              <w:t>A</w:t>
            </w:r>
          </w:p>
          <w:p w14:paraId="6002EE40" w14:textId="77777777" w:rsidR="00341A6A" w:rsidRPr="00957FEF" w:rsidRDefault="00341A6A" w:rsidP="00416956">
            <w:pPr>
              <w:tabs>
                <w:tab w:val="left" w:pos="1000"/>
              </w:tabs>
              <w:jc w:val="center"/>
            </w:pPr>
            <w:r>
              <w:t>[kHz]</w:t>
            </w:r>
          </w:p>
        </w:tc>
        <w:tc>
          <w:tcPr>
            <w:tcW w:w="1795" w:type="dxa"/>
            <w:vAlign w:val="center"/>
          </w:tcPr>
          <w:p w14:paraId="6B7AE896" w14:textId="77777777" w:rsidR="00341A6A" w:rsidRPr="00CB1B96" w:rsidRDefault="00341A6A" w:rsidP="00416956">
            <w:pPr>
              <w:tabs>
                <w:tab w:val="left" w:pos="1000"/>
              </w:tabs>
              <w:jc w:val="center"/>
              <w:rPr>
                <w:i/>
                <w:iCs/>
                <w:lang w:val="ro-RO"/>
              </w:rPr>
            </w:pPr>
            <w:r w:rsidRPr="00CB1B96">
              <w:rPr>
                <w:i/>
                <w:iCs/>
                <w:lang w:val="ro-RO"/>
              </w:rPr>
              <w:t>b</w:t>
            </w:r>
          </w:p>
          <w:p w14:paraId="6539AC70" w14:textId="77777777" w:rsidR="00341A6A" w:rsidRPr="00957FEF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(3a)</w:t>
            </w:r>
          </w:p>
        </w:tc>
        <w:tc>
          <w:tcPr>
            <w:tcW w:w="1796" w:type="dxa"/>
            <w:vAlign w:val="center"/>
          </w:tcPr>
          <w:p w14:paraId="70993EE5" w14:textId="77777777" w:rsidR="00341A6A" w:rsidRDefault="00341A6A" w:rsidP="00416956">
            <w:pPr>
              <w:tabs>
                <w:tab w:val="left" w:pos="1000"/>
              </w:tabs>
              <w:jc w:val="center"/>
            </w:pPr>
            <w:r w:rsidRPr="00CB1B96">
              <w:rPr>
                <w:i/>
                <w:iCs/>
                <w:lang w:val="ro-RO"/>
              </w:rPr>
              <w:t>PAB</w:t>
            </w:r>
            <w:r>
              <w:rPr>
                <w:lang w:val="ro-RO"/>
              </w:rPr>
              <w:t xml:space="preserve"> </w:t>
            </w:r>
            <w:r>
              <w:t>[kHz]</w:t>
            </w:r>
          </w:p>
          <w:p w14:paraId="420EBAD9" w14:textId="77777777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(6)</w:t>
            </w:r>
          </w:p>
        </w:tc>
      </w:tr>
      <w:tr w:rsidR="00341A6A" w14:paraId="74ABAC12" w14:textId="77777777" w:rsidTr="00416956">
        <w:tc>
          <w:tcPr>
            <w:tcW w:w="1413" w:type="dxa"/>
            <w:vAlign w:val="center"/>
          </w:tcPr>
          <w:p w14:paraId="37166393" w14:textId="77777777" w:rsidR="00341A6A" w:rsidRDefault="00341A6A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  <w:tc>
          <w:tcPr>
            <w:tcW w:w="1795" w:type="dxa"/>
            <w:vAlign w:val="center"/>
          </w:tcPr>
          <w:p w14:paraId="70F6CF19" w14:textId="0885CEEB" w:rsidR="00341A6A" w:rsidRDefault="006B1E72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91.334</w:t>
            </w:r>
          </w:p>
        </w:tc>
        <w:tc>
          <w:tcPr>
            <w:tcW w:w="1795" w:type="dxa"/>
            <w:vAlign w:val="center"/>
          </w:tcPr>
          <w:p w14:paraId="4773E3F9" w14:textId="4E16DA88" w:rsidR="00341A6A" w:rsidRDefault="006B1E72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1/11</w:t>
            </w:r>
          </w:p>
        </w:tc>
        <w:tc>
          <w:tcPr>
            <w:tcW w:w="1796" w:type="dxa"/>
            <w:vAlign w:val="center"/>
          </w:tcPr>
          <w:p w14:paraId="43FDA4E5" w14:textId="5EFD7025" w:rsidR="00341A6A" w:rsidRDefault="006B1E72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  <w:r w:rsidR="00BA7C0A">
              <w:rPr>
                <w:lang w:val="ro-RO"/>
              </w:rPr>
              <w:t>4.6</w:t>
            </w:r>
          </w:p>
        </w:tc>
      </w:tr>
    </w:tbl>
    <w:p w14:paraId="44E4B817" w14:textId="2E34FA32" w:rsidR="00313768" w:rsidRDefault="00313768" w:rsidP="00313768">
      <w:pPr>
        <w:jc w:val="both"/>
        <w:rPr>
          <w:rFonts w:cs="Times New Roman"/>
          <w:szCs w:val="24"/>
        </w:rPr>
      </w:pPr>
    </w:p>
    <w:p w14:paraId="416F0E48" w14:textId="6379E5DB" w:rsidR="0013108D" w:rsidRPr="0013108D" w:rsidRDefault="0013108D" w:rsidP="0013108D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13108D">
        <w:rPr>
          <w:rFonts w:eastAsia="Arial"/>
          <w:b/>
          <w:lang w:val="ro-RO"/>
        </w:rPr>
        <w:t>Determinarea răspunsului în frecvență în buclă deschisă al AO</w:t>
      </w:r>
    </w:p>
    <w:p w14:paraId="4F902AF7" w14:textId="0972DDBD" w:rsidR="002A6EBD" w:rsidRDefault="002A6EBD" w:rsidP="002A6EBD">
      <w:pPr>
        <w:ind w:firstLine="720"/>
        <w:jc w:val="both"/>
        <w:rPr>
          <w:rFonts w:eastAsia="Arial"/>
        </w:rPr>
      </w:pPr>
      <w:r>
        <w:rPr>
          <w:rFonts w:eastAsia="Arial"/>
        </w:rPr>
        <w:t xml:space="preserve">Se face pe circuitul din fig. </w:t>
      </w:r>
      <w:r w:rsidR="0009514E">
        <w:rPr>
          <w:rFonts w:eastAsia="Arial"/>
        </w:rPr>
        <w:t>8</w:t>
      </w:r>
      <w:r>
        <w:rPr>
          <w:rFonts w:eastAsia="Arial"/>
        </w:rPr>
        <w:t>.</w:t>
      </w:r>
    </w:p>
    <w:p w14:paraId="68CD239D" w14:textId="77777777" w:rsidR="002A6EBD" w:rsidRPr="007743F2" w:rsidRDefault="002A6EBD" w:rsidP="002A6EBD">
      <w:pPr>
        <w:pStyle w:val="ListParagraph"/>
        <w:numPr>
          <w:ilvl w:val="0"/>
          <w:numId w:val="27"/>
        </w:numPr>
        <w:tabs>
          <w:tab w:val="left" w:pos="1000"/>
        </w:tabs>
        <w:jc w:val="both"/>
        <w:rPr>
          <w:rFonts w:eastAsia="Arial"/>
        </w:rPr>
      </w:pPr>
      <w:r w:rsidRPr="007743F2">
        <w:rPr>
          <w:rFonts w:eastAsia="Arial"/>
        </w:rPr>
        <w:t>Se determină:</w:t>
      </w:r>
    </w:p>
    <w:p w14:paraId="20DC2EBB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amplificarea la frecvențe foarte joase (câțiva Hz), </w:t>
      </w:r>
      <w:r w:rsidRPr="00D97577">
        <w:rPr>
          <w:rFonts w:eastAsia="Arial"/>
          <w:i/>
          <w:iCs/>
        </w:rPr>
        <w:t>a</w:t>
      </w:r>
      <w:r w:rsidRPr="00D97577">
        <w:rPr>
          <w:rFonts w:eastAsia="Arial"/>
          <w:vertAlign w:val="subscript"/>
        </w:rPr>
        <w:t>0</w:t>
      </w:r>
      <w:r w:rsidRPr="00D97577">
        <w:rPr>
          <w:rFonts w:eastAsia="Arial"/>
        </w:rPr>
        <w:t>,</w:t>
      </w:r>
    </w:p>
    <w:p w14:paraId="39F9769A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polului dominant, </w:t>
      </w:r>
      <w:r w:rsidRPr="00D97577">
        <w:rPr>
          <w:rFonts w:eastAsia="Arial"/>
          <w:i/>
          <w:iCs/>
        </w:rPr>
        <w:t>f</w:t>
      </w:r>
      <w:r w:rsidRPr="00D97577">
        <w:rPr>
          <w:rFonts w:eastAsia="Arial"/>
          <w:i/>
          <w:iCs/>
          <w:vertAlign w:val="subscript"/>
        </w:rPr>
        <w:t>a</w:t>
      </w:r>
      <w:r w:rsidRPr="00D97577">
        <w:rPr>
          <w:rFonts w:eastAsia="Arial"/>
        </w:rPr>
        <w:t>,</w:t>
      </w:r>
    </w:p>
    <w:p w14:paraId="3247D467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la amplificare unitară sau produsul amplificare-bandă </w:t>
      </w:r>
      <w:r w:rsidRPr="00D97577">
        <w:rPr>
          <w:rFonts w:eastAsia="Arial"/>
          <w:i/>
          <w:iCs/>
        </w:rPr>
        <w:t>PAB</w:t>
      </w:r>
      <w:r w:rsidRPr="00D97577">
        <w:rPr>
          <w:rFonts w:eastAsia="Arial"/>
        </w:rPr>
        <w:t xml:space="preserve"> și </w:t>
      </w:r>
    </w:p>
    <w:p w14:paraId="08AC40D3" w14:textId="77777777" w:rsidR="002A6EBD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>panta caracteristicii.</w:t>
      </w:r>
    </w:p>
    <w:p w14:paraId="533F841E" w14:textId="7B370BD0" w:rsidR="002A6EBD" w:rsidRPr="00054E58" w:rsidRDefault="002A6EBD" w:rsidP="002A6EBD">
      <w:pPr>
        <w:ind w:left="360"/>
        <w:jc w:val="both"/>
        <w:rPr>
          <w:rFonts w:eastAsia="Arial"/>
        </w:rPr>
      </w:pPr>
      <w:r>
        <w:rPr>
          <w:rFonts w:eastAsia="Arial"/>
        </w:rPr>
        <w:t xml:space="preserve">și se trec în tabelul </w:t>
      </w:r>
      <w:r w:rsidR="0009514E">
        <w:rPr>
          <w:rFonts w:eastAsia="Arial"/>
        </w:rPr>
        <w:t>5</w:t>
      </w:r>
      <w:r>
        <w:rPr>
          <w:rFonts w:eastAsia="Arial"/>
        </w:rPr>
        <w:t>.</w:t>
      </w:r>
    </w:p>
    <w:p w14:paraId="46BC45D8" w14:textId="2DED6417" w:rsidR="002A6EBD" w:rsidRDefault="002A6EBD" w:rsidP="002A6EBD">
      <w:pPr>
        <w:pStyle w:val="ListParagraph"/>
        <w:numPr>
          <w:ilvl w:val="0"/>
          <w:numId w:val="27"/>
        </w:numPr>
        <w:tabs>
          <w:tab w:val="left" w:pos="1000"/>
        </w:tabs>
        <w:jc w:val="both"/>
        <w:rPr>
          <w:rFonts w:eastAsia="Arial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</w:t>
      </w:r>
      <w:r w:rsidR="0009514E">
        <w:rPr>
          <w:lang w:val="ro-RO"/>
        </w:rPr>
        <w:t>8</w:t>
      </w:r>
      <w:r>
        <w:rPr>
          <w:lang w:val="ro-RO"/>
        </w:rPr>
        <w:t>;</w:t>
      </w:r>
    </w:p>
    <w:p w14:paraId="3FD04C3B" w14:textId="77777777" w:rsidR="002A6EBD" w:rsidRPr="007743F2" w:rsidRDefault="002A6EBD" w:rsidP="002A6EBD">
      <w:pPr>
        <w:pStyle w:val="ListParagraph"/>
        <w:numPr>
          <w:ilvl w:val="0"/>
          <w:numId w:val="27"/>
        </w:numPr>
        <w:tabs>
          <w:tab w:val="left" w:pos="1000"/>
        </w:tabs>
        <w:jc w:val="both"/>
        <w:rPr>
          <w:rFonts w:eastAsia="Arial"/>
        </w:rPr>
      </w:pPr>
      <w:r w:rsidRPr="007743F2">
        <w:rPr>
          <w:rFonts w:eastAsia="Arial"/>
        </w:rPr>
        <w:t>Se reprezintă grafic DB(V(Vo))-DB(V(vN))</w:t>
      </w:r>
    </w:p>
    <w:p w14:paraId="35094854" w14:textId="77777777" w:rsidR="002A6EBD" w:rsidRDefault="002A6EBD" w:rsidP="002A6EBD">
      <w:pPr>
        <w:tabs>
          <w:tab w:val="left" w:pos="1000"/>
        </w:tabs>
        <w:jc w:val="center"/>
        <w:rPr>
          <w:rFonts w:eastAsia="Arial"/>
          <w:sz w:val="20"/>
        </w:rPr>
      </w:pPr>
      <w:r w:rsidRPr="00F462E4">
        <w:rPr>
          <w:rFonts w:eastAsia="Arial"/>
          <w:noProof/>
          <w:sz w:val="20"/>
        </w:rPr>
        <w:lastRenderedPageBreak/>
        <w:drawing>
          <wp:inline distT="0" distB="0" distL="0" distR="0" wp14:anchorId="1D1D415B" wp14:editId="0660F76F">
            <wp:extent cx="4028400" cy="174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890A3" w14:textId="4973F05A" w:rsidR="002A6EBD" w:rsidRDefault="002A6EBD" w:rsidP="002A6EBD">
      <w:pPr>
        <w:tabs>
          <w:tab w:val="left" w:pos="1000"/>
        </w:tabs>
        <w:jc w:val="center"/>
        <w:rPr>
          <w:rFonts w:eastAsia="Arial"/>
          <w:sz w:val="20"/>
        </w:rPr>
      </w:pPr>
      <w:r>
        <w:rPr>
          <w:rFonts w:eastAsia="Arial"/>
          <w:b/>
          <w:bCs/>
          <w:sz w:val="20"/>
        </w:rPr>
        <w:t xml:space="preserve">Fig. </w:t>
      </w:r>
      <w:r w:rsidR="0009514E">
        <w:rPr>
          <w:rFonts w:eastAsia="Arial"/>
          <w:b/>
          <w:bCs/>
          <w:sz w:val="20"/>
        </w:rPr>
        <w:t>8</w:t>
      </w:r>
      <w:r>
        <w:rPr>
          <w:rFonts w:eastAsia="Arial"/>
          <w:b/>
          <w:bCs/>
          <w:sz w:val="20"/>
        </w:rPr>
        <w:t>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Schema de determinare a parametrilor din buclă deschisă ale AO</w:t>
      </w:r>
    </w:p>
    <w:p w14:paraId="0A743E58" w14:textId="11A30EEF" w:rsidR="00C67258" w:rsidRPr="00C67258" w:rsidRDefault="006B1E72" w:rsidP="002A6EBD">
      <w:pPr>
        <w:tabs>
          <w:tab w:val="left" w:pos="1000"/>
        </w:tabs>
        <w:jc w:val="center"/>
        <w:rPr>
          <w:szCs w:val="24"/>
          <w:lang w:val="ro-RO"/>
        </w:rPr>
      </w:pPr>
      <w:r w:rsidRPr="006B1E72">
        <w:rPr>
          <w:noProof/>
          <w:szCs w:val="24"/>
          <w:lang w:val="ro-RO"/>
        </w:rPr>
        <w:drawing>
          <wp:inline distT="0" distB="0" distL="0" distR="0" wp14:anchorId="7EE76133" wp14:editId="4D2FEA9F">
            <wp:extent cx="6120765" cy="2200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08A4" w14:textId="28887523" w:rsidR="002A6EBD" w:rsidRPr="00C67258" w:rsidRDefault="002A6EBD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6CF466B9" w14:textId="1CD20B44" w:rsidR="002A6EBD" w:rsidRPr="002A6EBD" w:rsidRDefault="002A6EBD" w:rsidP="002A6EBD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054E58">
        <w:rPr>
          <w:rFonts w:eastAsia="Arial"/>
          <w:b/>
          <w:bCs/>
          <w:sz w:val="20"/>
        </w:rPr>
        <w:t xml:space="preserve">Tabelul </w:t>
      </w:r>
      <w:r w:rsidR="0009514E">
        <w:rPr>
          <w:rFonts w:eastAsia="Arial"/>
          <w:b/>
          <w:bCs/>
          <w:sz w:val="20"/>
        </w:rPr>
        <w:t>5</w:t>
      </w:r>
      <w:r>
        <w:rPr>
          <w:rFonts w:eastAsia="Arial"/>
          <w:b/>
          <w:bCs/>
          <w:sz w:val="20"/>
        </w:rPr>
        <w:t>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Parametrii caracteristicii în buclă deschisă și SR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576"/>
        <w:gridCol w:w="1576"/>
        <w:gridCol w:w="1609"/>
        <w:gridCol w:w="1686"/>
        <w:gridCol w:w="1456"/>
      </w:tblGrid>
      <w:tr w:rsidR="002A6EBD" w14:paraId="19F6B310" w14:textId="77777777" w:rsidTr="00416956">
        <w:tc>
          <w:tcPr>
            <w:tcW w:w="1726" w:type="dxa"/>
            <w:vAlign w:val="center"/>
          </w:tcPr>
          <w:p w14:paraId="7715BDAA" w14:textId="77777777" w:rsidR="002A6EBD" w:rsidRDefault="002A6EBD" w:rsidP="00416956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Parametru</w:t>
            </w:r>
          </w:p>
        </w:tc>
        <w:tc>
          <w:tcPr>
            <w:tcW w:w="1576" w:type="dxa"/>
            <w:vAlign w:val="center"/>
          </w:tcPr>
          <w:p w14:paraId="181A29B5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 w:rsidRPr="00543317">
              <w:rPr>
                <w:rFonts w:eastAsia="Arial"/>
                <w:i/>
                <w:iCs/>
              </w:rPr>
              <w:t>a</w:t>
            </w:r>
            <w:r>
              <w:rPr>
                <w:rFonts w:eastAsia="Arial"/>
                <w:vertAlign w:val="subscript"/>
              </w:rPr>
              <w:t>0</w:t>
            </w:r>
          </w:p>
          <w:p w14:paraId="3EBEBD7A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[dB]</w:t>
            </w:r>
          </w:p>
        </w:tc>
        <w:tc>
          <w:tcPr>
            <w:tcW w:w="1576" w:type="dxa"/>
            <w:vAlign w:val="center"/>
          </w:tcPr>
          <w:p w14:paraId="3677B80E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  <w:i/>
                <w:iCs/>
              </w:rPr>
            </w:pPr>
            <w:r w:rsidRPr="00543317">
              <w:rPr>
                <w:rFonts w:eastAsia="Arial"/>
                <w:i/>
                <w:iCs/>
              </w:rPr>
              <w:t>f</w:t>
            </w:r>
            <w:r w:rsidRPr="00543317">
              <w:rPr>
                <w:rFonts w:eastAsia="Arial"/>
                <w:i/>
                <w:iCs/>
                <w:vertAlign w:val="subscript"/>
              </w:rPr>
              <w:t>a</w:t>
            </w:r>
          </w:p>
          <w:p w14:paraId="29DCB68C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[Hz]</w:t>
            </w:r>
          </w:p>
        </w:tc>
        <w:tc>
          <w:tcPr>
            <w:tcW w:w="1609" w:type="dxa"/>
            <w:vAlign w:val="center"/>
          </w:tcPr>
          <w:p w14:paraId="1353DAF3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  <w:i/>
                <w:iCs/>
              </w:rPr>
            </w:pPr>
            <w:r w:rsidRPr="00543317">
              <w:rPr>
                <w:rFonts w:eastAsia="Arial"/>
                <w:i/>
                <w:iCs/>
              </w:rPr>
              <w:t>PAB</w:t>
            </w:r>
          </w:p>
          <w:p w14:paraId="130357B3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[kHz]</w:t>
            </w:r>
          </w:p>
        </w:tc>
        <w:tc>
          <w:tcPr>
            <w:tcW w:w="1686" w:type="dxa"/>
            <w:vAlign w:val="center"/>
          </w:tcPr>
          <w:p w14:paraId="02482315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Panta</w:t>
            </w:r>
          </w:p>
          <w:p w14:paraId="247680D2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[dB/dec]</w:t>
            </w:r>
          </w:p>
        </w:tc>
        <w:tc>
          <w:tcPr>
            <w:tcW w:w="1456" w:type="dxa"/>
            <w:vAlign w:val="center"/>
          </w:tcPr>
          <w:p w14:paraId="7138C7DD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SR [V/</w:t>
            </w:r>
            <w:r>
              <w:rPr>
                <w:rFonts w:eastAsia="Arial"/>
              </w:rPr>
              <w:sym w:font="Symbol" w:char="F06D"/>
            </w:r>
            <w:r>
              <w:rPr>
                <w:rFonts w:eastAsia="Arial"/>
              </w:rPr>
              <w:t>s]</w:t>
            </w:r>
          </w:p>
          <w:p w14:paraId="2A585662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(rel. 12)</w:t>
            </w:r>
          </w:p>
        </w:tc>
      </w:tr>
      <w:tr w:rsidR="002A6EBD" w14:paraId="3392ADAB" w14:textId="77777777" w:rsidTr="00416956">
        <w:tc>
          <w:tcPr>
            <w:tcW w:w="1726" w:type="dxa"/>
            <w:vAlign w:val="center"/>
          </w:tcPr>
          <w:p w14:paraId="28402EE7" w14:textId="77777777" w:rsidR="002A6EBD" w:rsidRDefault="002A6EBD" w:rsidP="00416956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Valoare</w:t>
            </w:r>
          </w:p>
        </w:tc>
        <w:tc>
          <w:tcPr>
            <w:tcW w:w="1576" w:type="dxa"/>
            <w:vAlign w:val="center"/>
          </w:tcPr>
          <w:p w14:paraId="41540F56" w14:textId="5E852126" w:rsidR="002A6EBD" w:rsidRDefault="006B1E72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99.876 (100)</w:t>
            </w:r>
          </w:p>
        </w:tc>
        <w:tc>
          <w:tcPr>
            <w:tcW w:w="1576" w:type="dxa"/>
            <w:vAlign w:val="center"/>
          </w:tcPr>
          <w:p w14:paraId="50DD31A7" w14:textId="7BC38842" w:rsidR="002A6EBD" w:rsidRDefault="006B1E72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10.091 (10)</w:t>
            </w:r>
          </w:p>
        </w:tc>
        <w:tc>
          <w:tcPr>
            <w:tcW w:w="1609" w:type="dxa"/>
            <w:vAlign w:val="center"/>
          </w:tcPr>
          <w:p w14:paraId="50C6C496" w14:textId="55F3AC4A" w:rsidR="002A6EBD" w:rsidRDefault="00BA7C0A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973</w:t>
            </w:r>
            <w:r w:rsidR="006B1E72">
              <w:rPr>
                <w:rFonts w:eastAsia="Arial"/>
              </w:rPr>
              <w:t xml:space="preserve"> (1</w:t>
            </w:r>
            <w:r>
              <w:rPr>
                <w:rFonts w:eastAsia="Arial"/>
              </w:rPr>
              <w:t>MHz</w:t>
            </w:r>
            <w:r w:rsidR="006B1E72">
              <w:rPr>
                <w:rFonts w:eastAsia="Arial"/>
              </w:rPr>
              <w:t>)</w:t>
            </w:r>
          </w:p>
        </w:tc>
        <w:tc>
          <w:tcPr>
            <w:tcW w:w="1686" w:type="dxa"/>
            <w:vAlign w:val="center"/>
          </w:tcPr>
          <w:p w14:paraId="74707E10" w14:textId="622F68AB" w:rsidR="002A6EBD" w:rsidRDefault="006B1E72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-20</w:t>
            </w:r>
          </w:p>
        </w:tc>
        <w:tc>
          <w:tcPr>
            <w:tcW w:w="1456" w:type="dxa"/>
            <w:vAlign w:val="center"/>
          </w:tcPr>
          <w:p w14:paraId="1AA12845" w14:textId="51E76AB5" w:rsidR="002A6EBD" w:rsidRDefault="006C2077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0.479</w:t>
            </w:r>
          </w:p>
        </w:tc>
      </w:tr>
    </w:tbl>
    <w:p w14:paraId="4219391D" w14:textId="5CB0EA98" w:rsidR="0013108D" w:rsidRDefault="0013108D" w:rsidP="00313768">
      <w:pPr>
        <w:jc w:val="both"/>
        <w:rPr>
          <w:rFonts w:cs="Times New Roman"/>
          <w:szCs w:val="24"/>
        </w:rPr>
      </w:pPr>
    </w:p>
    <w:p w14:paraId="0A24B9FD" w14:textId="3BEDE406" w:rsidR="0013108D" w:rsidRPr="0013108D" w:rsidRDefault="0013108D" w:rsidP="0013108D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13108D">
        <w:rPr>
          <w:rFonts w:eastAsia="Arial"/>
          <w:b/>
          <w:lang w:val="ro-RO"/>
        </w:rPr>
        <w:t>Determinarea SR</w:t>
      </w:r>
    </w:p>
    <w:p w14:paraId="1CF8F3A8" w14:textId="325CE0CE" w:rsidR="0009514E" w:rsidRPr="00C26432" w:rsidRDefault="0009514E" w:rsidP="0009514E">
      <w:pPr>
        <w:ind w:firstLine="720"/>
        <w:jc w:val="both"/>
        <w:rPr>
          <w:rFonts w:eastAsia="Arial"/>
          <w:lang w:val="ro-RO"/>
        </w:rPr>
      </w:pPr>
      <w:r>
        <w:rPr>
          <w:rFonts w:eastAsia="Arial"/>
        </w:rPr>
        <w:t xml:space="preserve">Schema utilizată în determinarea </w:t>
      </w:r>
      <w:r w:rsidRPr="0009514E">
        <w:rPr>
          <w:rFonts w:eastAsia="Arial"/>
          <w:i/>
          <w:iCs/>
        </w:rPr>
        <w:t>SR</w:t>
      </w:r>
      <w:r>
        <w:rPr>
          <w:rFonts w:eastAsia="Arial"/>
        </w:rPr>
        <w:t xml:space="preserve"> și parametrii analizei se prezintă în fig. 9.</w:t>
      </w:r>
    </w:p>
    <w:p w14:paraId="15A8416F" w14:textId="77777777" w:rsidR="0009514E" w:rsidRDefault="0009514E" w:rsidP="0009514E">
      <w:pPr>
        <w:tabs>
          <w:tab w:val="left" w:pos="1000"/>
        </w:tabs>
        <w:jc w:val="center"/>
        <w:rPr>
          <w:rFonts w:eastAsia="Arial"/>
        </w:rPr>
      </w:pPr>
      <w:r w:rsidRPr="00DE00F7">
        <w:rPr>
          <w:rFonts w:eastAsia="Arial"/>
          <w:noProof/>
        </w:rPr>
        <w:drawing>
          <wp:inline distT="0" distB="0" distL="0" distR="0" wp14:anchorId="79765CB6" wp14:editId="4CCF9A91">
            <wp:extent cx="4219200" cy="174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0B26" w14:textId="34736D36" w:rsidR="0009514E" w:rsidRPr="00DE00F7" w:rsidRDefault="0009514E" w:rsidP="0009514E">
      <w:pPr>
        <w:tabs>
          <w:tab w:val="left" w:pos="1000"/>
        </w:tabs>
        <w:jc w:val="center"/>
        <w:rPr>
          <w:rFonts w:eastAsia="Arial"/>
          <w:sz w:val="20"/>
        </w:rPr>
      </w:pPr>
      <w:r w:rsidRPr="00DE00F7">
        <w:rPr>
          <w:rFonts w:eastAsia="Arial"/>
          <w:b/>
          <w:bCs/>
          <w:sz w:val="20"/>
        </w:rPr>
        <w:t xml:space="preserve">Fig. </w:t>
      </w:r>
      <w:r>
        <w:rPr>
          <w:rFonts w:eastAsia="Arial"/>
          <w:b/>
          <w:bCs/>
          <w:sz w:val="20"/>
        </w:rPr>
        <w:t>9</w:t>
      </w:r>
      <w:r w:rsidRPr="00DE00F7">
        <w:rPr>
          <w:rFonts w:eastAsia="Arial"/>
          <w:b/>
          <w:bCs/>
          <w:sz w:val="20"/>
        </w:rPr>
        <w:t>.</w:t>
      </w:r>
      <w:r w:rsidRPr="00DE00F7">
        <w:rPr>
          <w:rFonts w:eastAsia="Arial"/>
          <w:sz w:val="20"/>
        </w:rPr>
        <w:t xml:space="preserve"> </w:t>
      </w:r>
      <w:r w:rsidRPr="00DE00F7">
        <w:rPr>
          <w:rFonts w:eastAsia="Arial"/>
          <w:i/>
          <w:iCs/>
          <w:sz w:val="20"/>
        </w:rPr>
        <w:t>Schema de determinare a SR</w:t>
      </w:r>
    </w:p>
    <w:p w14:paraId="5FF22C4E" w14:textId="77777777" w:rsidR="00C74541" w:rsidRPr="00C74541" w:rsidRDefault="00C74541" w:rsidP="00C74541">
      <w:pPr>
        <w:tabs>
          <w:tab w:val="left" w:pos="1000"/>
        </w:tabs>
        <w:jc w:val="both"/>
        <w:rPr>
          <w:rFonts w:eastAsia="Arial"/>
        </w:rPr>
      </w:pPr>
    </w:p>
    <w:p w14:paraId="3E9DF75F" w14:textId="069D69D8" w:rsidR="0009514E" w:rsidRPr="00D10AA9" w:rsidRDefault="0009514E" w:rsidP="0009514E">
      <w:pPr>
        <w:pStyle w:val="ListParagraph"/>
        <w:numPr>
          <w:ilvl w:val="0"/>
          <w:numId w:val="28"/>
        </w:numPr>
        <w:tabs>
          <w:tab w:val="left" w:pos="1000"/>
        </w:tabs>
        <w:jc w:val="both"/>
        <w:rPr>
          <w:rFonts w:eastAsia="Arial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9, </w:t>
      </w:r>
      <w:r>
        <w:rPr>
          <w:lang w:val="ro-RO"/>
        </w:rPr>
        <w:t xml:space="preserve">se rulează PSpice, se folosește un marker individual de tensiune, se activează cursoarele și se măsoară diferența de tensiune dintre un minim și maximul imediat următor, </w:t>
      </w:r>
      <w:r>
        <w:rPr>
          <w:lang w:val="ro-RO"/>
        </w:rPr>
        <w:sym w:font="Symbol" w:char="F044"/>
      </w:r>
      <w:r w:rsidRPr="00D10AA9">
        <w:rPr>
          <w:i/>
          <w:iCs/>
          <w:lang w:val="ro-RO"/>
        </w:rPr>
        <w:t>V</w:t>
      </w:r>
      <w:r w:rsidRPr="00D10AA9">
        <w:rPr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și diferența de timp corespunzătoare, </w:t>
      </w:r>
      <w:r>
        <w:rPr>
          <w:lang w:val="ro-RO"/>
        </w:rPr>
        <w:sym w:font="Symbol" w:char="F044"/>
      </w:r>
      <w:r w:rsidRPr="00D10AA9">
        <w:rPr>
          <w:i/>
          <w:iCs/>
          <w:lang w:val="ro-RO"/>
        </w:rPr>
        <w:t>t</w:t>
      </w:r>
      <w:r>
        <w:rPr>
          <w:lang w:val="ro-RO"/>
        </w:rPr>
        <w:t>;</w:t>
      </w:r>
    </w:p>
    <w:p w14:paraId="4D27D360" w14:textId="77777777" w:rsidR="0009514E" w:rsidRPr="00D10AA9" w:rsidRDefault="0009514E" w:rsidP="0009514E">
      <w:pPr>
        <w:pStyle w:val="ListParagraph"/>
        <w:numPr>
          <w:ilvl w:val="0"/>
          <w:numId w:val="28"/>
        </w:numPr>
        <w:tabs>
          <w:tab w:val="left" w:pos="1000"/>
        </w:tabs>
        <w:jc w:val="both"/>
        <w:rPr>
          <w:rFonts w:eastAsia="Arial"/>
        </w:rPr>
      </w:pPr>
      <w:r>
        <w:rPr>
          <w:i/>
          <w:iCs/>
          <w:lang w:val="ro-RO"/>
        </w:rPr>
        <w:t>SR</w:t>
      </w:r>
      <w:r>
        <w:rPr>
          <w:lang w:val="ro-RO"/>
        </w:rPr>
        <w:t xml:space="preserve"> se determină din relația</w:t>
      </w:r>
    </w:p>
    <w:p w14:paraId="0BE4D7E1" w14:textId="77777777" w:rsidR="0009514E" w:rsidRPr="00D10AA9" w:rsidRDefault="0009514E" w:rsidP="0009514E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="Arial"/>
          <w:iCs/>
          <w:lang w:val="ro-RO"/>
        </w:rPr>
        <w:tab/>
      </w:r>
      <m:oMath>
        <m:r>
          <w:rPr>
            <w:rFonts w:ascii="Cambria Math" w:eastAsiaTheme="minorEastAsia" w:hAnsi="Cambria Math"/>
            <w:lang w:val="ro-RO"/>
          </w:rPr>
          <m:t>SR</m:t>
        </m:r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∆</m:t>
            </m:r>
            <m:r>
              <w:rPr>
                <w:rFonts w:ascii="Cambria Math" w:eastAsiaTheme="minorEastAsia" w:hAnsi="Cambria Math"/>
                <w:lang w:val="ro-RO"/>
              </w:rPr>
              <m:t>t</m:t>
            </m:r>
          </m:den>
        </m:f>
      </m:oMath>
      <w:r>
        <w:rPr>
          <w:rFonts w:eastAsia="Arial"/>
          <w:lang w:val="ro-RO"/>
        </w:rPr>
        <w:tab/>
        <w:t>(12)</w:t>
      </w:r>
    </w:p>
    <w:p w14:paraId="653A8995" w14:textId="51D895D5" w:rsidR="0009514E" w:rsidRDefault="0009514E" w:rsidP="0009514E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 xml:space="preserve">și valoarea obținută se trece în tabelul </w:t>
      </w:r>
      <w:r w:rsidR="00DE220A">
        <w:rPr>
          <w:rFonts w:eastAsia="Arial"/>
        </w:rPr>
        <w:t>5</w:t>
      </w:r>
      <w:r>
        <w:rPr>
          <w:rFonts w:eastAsia="Arial"/>
        </w:rPr>
        <w:t>.</w:t>
      </w:r>
    </w:p>
    <w:p w14:paraId="77BF0852" w14:textId="01B47837" w:rsidR="00C67258" w:rsidRDefault="006C2077" w:rsidP="0009514E">
      <w:pPr>
        <w:tabs>
          <w:tab w:val="left" w:pos="1000"/>
        </w:tabs>
        <w:jc w:val="center"/>
        <w:rPr>
          <w:szCs w:val="24"/>
          <w:lang w:val="ro-RO"/>
        </w:rPr>
      </w:pPr>
      <w:r w:rsidRPr="006C2077">
        <w:rPr>
          <w:noProof/>
          <w:szCs w:val="24"/>
          <w:lang w:val="ro-RO"/>
        </w:rPr>
        <w:lastRenderedPageBreak/>
        <w:drawing>
          <wp:inline distT="0" distB="0" distL="0" distR="0" wp14:anchorId="2DC1ABCB" wp14:editId="086765AE">
            <wp:extent cx="6120765" cy="20472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8BB5" w14:textId="2E1C1118" w:rsidR="006C2077" w:rsidRPr="00C67258" w:rsidRDefault="006C2077" w:rsidP="0009514E">
      <w:pPr>
        <w:tabs>
          <w:tab w:val="left" w:pos="1000"/>
        </w:tabs>
        <w:jc w:val="center"/>
        <w:rPr>
          <w:szCs w:val="24"/>
          <w:lang w:val="ro-RO"/>
        </w:rPr>
      </w:pPr>
      <w:r>
        <w:rPr>
          <w:noProof/>
        </w:rPr>
        <w:drawing>
          <wp:inline distT="0" distB="0" distL="0" distR="0" wp14:anchorId="05C8A149" wp14:editId="7CE01FA5">
            <wp:extent cx="4076700" cy="1666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2624" w14:textId="160277EA" w:rsidR="0009514E" w:rsidRPr="00DE3884" w:rsidRDefault="0009514E" w:rsidP="0009514E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în </w:t>
      </w:r>
      <w:r>
        <w:rPr>
          <w:i/>
          <w:iCs/>
          <w:color w:val="FF0000"/>
          <w:sz w:val="20"/>
          <w:lang w:val="ro-RO"/>
        </w:rPr>
        <w:t>timp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24507FBC" w14:textId="7B3E728A" w:rsidR="00E310A2" w:rsidRDefault="00E310A2" w:rsidP="006B237C">
      <w:pPr>
        <w:jc w:val="both"/>
        <w:rPr>
          <w:rFonts w:asciiTheme="majorHAnsi" w:eastAsia="Arial" w:hAnsiTheme="majorHAnsi" w:cstheme="majorBidi"/>
          <w:b/>
          <w:bCs/>
          <w:color w:val="2F5496" w:themeColor="accent1" w:themeShade="BF"/>
          <w:sz w:val="32"/>
          <w:szCs w:val="32"/>
          <w:highlight w:val="yellow"/>
        </w:rPr>
      </w:pPr>
      <w:r>
        <w:rPr>
          <w:rFonts w:eastAsia="Arial"/>
          <w:b/>
          <w:bCs/>
          <w:highlight w:val="yellow"/>
        </w:rPr>
        <w:br w:type="page"/>
      </w:r>
    </w:p>
    <w:p w14:paraId="6E7B5EE2" w14:textId="10479701" w:rsidR="003455BF" w:rsidRPr="00992F86" w:rsidRDefault="003455BF" w:rsidP="00F369AE">
      <w:pPr>
        <w:pStyle w:val="Heading1"/>
        <w:tabs>
          <w:tab w:val="left" w:pos="6470"/>
        </w:tabs>
        <w:rPr>
          <w:rFonts w:eastAsia="Arial"/>
          <w:b/>
          <w:bCs/>
          <w:lang w:val="ro-RO"/>
        </w:rPr>
      </w:pPr>
      <w:r w:rsidRPr="00E310A2">
        <w:rPr>
          <w:rFonts w:eastAsia="Arial"/>
          <w:b/>
          <w:bCs/>
          <w:highlight w:val="yellow"/>
        </w:rPr>
        <w:lastRenderedPageBreak/>
        <w:t>L</w:t>
      </w:r>
      <w:r w:rsidR="00B70346">
        <w:rPr>
          <w:rFonts w:eastAsia="Arial"/>
          <w:b/>
          <w:bCs/>
          <w:highlight w:val="yellow"/>
        </w:rPr>
        <w:t>3</w:t>
      </w:r>
      <w:r w:rsidRPr="00E310A2">
        <w:rPr>
          <w:rFonts w:eastAsia="Arial"/>
          <w:b/>
          <w:bCs/>
          <w:highlight w:val="yellow"/>
        </w:rPr>
        <w:t>B</w:t>
      </w:r>
      <w:r w:rsidR="00992F86" w:rsidRPr="00E310A2">
        <w:rPr>
          <w:rFonts w:eastAsia="Arial"/>
          <w:b/>
          <w:bCs/>
          <w:highlight w:val="yellow"/>
        </w:rPr>
        <w:t xml:space="preserve">. Studiul </w:t>
      </w:r>
      <w:r w:rsidR="00E310A2" w:rsidRPr="00E310A2">
        <w:rPr>
          <w:rFonts w:eastAsia="Arial"/>
          <w:b/>
          <w:bCs/>
          <w:highlight w:val="yellow"/>
        </w:rPr>
        <w:t>circuitului neinversor</w:t>
      </w:r>
      <w:r w:rsidR="00F369AE">
        <w:rPr>
          <w:rFonts w:eastAsia="Arial"/>
          <w:b/>
          <w:bCs/>
          <w:highlight w:val="yellow"/>
        </w:rPr>
        <w:tab/>
      </w:r>
    </w:p>
    <w:p w14:paraId="1EECF937" w14:textId="33D0998F" w:rsidR="00415CC9" w:rsidRDefault="00415CC9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Scopurile lucrării</w:t>
      </w:r>
    </w:p>
    <w:p w14:paraId="630E6CC1" w14:textId="77777777" w:rsidR="00415CC9" w:rsidRDefault="00415CC9" w:rsidP="00415CC9">
      <w:pPr>
        <w:ind w:firstLine="360"/>
        <w:rPr>
          <w:rFonts w:eastAsia="Arial" w:cs="Times New Roman"/>
          <w:b/>
          <w:bCs/>
          <w:szCs w:val="24"/>
        </w:rPr>
      </w:pPr>
      <w:r>
        <w:rPr>
          <w:rFonts w:eastAsia="Arial" w:cs="Times New Roman"/>
          <w:b/>
          <w:bCs/>
          <w:szCs w:val="24"/>
        </w:rPr>
        <w:t>L3B – circuitul neinversor</w:t>
      </w:r>
    </w:p>
    <w:p w14:paraId="3B6F03AD" w14:textId="77777777" w:rsidR="00415CC9" w:rsidRDefault="00415CC9" w:rsidP="00415CC9">
      <w:pPr>
        <w:rPr>
          <w:lang w:val="ro-RO"/>
        </w:rPr>
      </w:pPr>
      <w:r>
        <w:rPr>
          <w:lang w:val="ro-RO"/>
        </w:rPr>
        <w:t xml:space="preserve">Se studiază </w:t>
      </w:r>
      <w:r>
        <w:rPr>
          <w:b/>
          <w:lang w:val="ro-RO"/>
        </w:rPr>
        <w:t>circuitul neinversor</w:t>
      </w:r>
      <w:r>
        <w:rPr>
          <w:lang w:val="ro-RO"/>
        </w:rPr>
        <w:t xml:space="preserve"> determinându-se:</w:t>
      </w:r>
    </w:p>
    <w:p w14:paraId="2CECDC57" w14:textId="77777777" w:rsidR="00415CC9" w:rsidRPr="00B5328C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 w:rsidRPr="00EC55CE">
        <w:rPr>
          <w:lang w:val="ro-RO"/>
        </w:rPr>
        <w:t xml:space="preserve">amplificarea </w:t>
      </w:r>
      <w:r>
        <w:rPr>
          <w:lang w:val="ro-RO"/>
        </w:rPr>
        <w:t>de</w:t>
      </w:r>
      <w:r w:rsidRPr="00EC55CE">
        <w:rPr>
          <w:lang w:val="ro-RO"/>
        </w:rPr>
        <w:t xml:space="preserve"> tensiune</w:t>
      </w:r>
      <w:r>
        <w:rPr>
          <w:lang w:val="ro-RO"/>
        </w:rPr>
        <w:t xml:space="preserve"> în modul și fază</w:t>
      </w:r>
      <w:r w:rsidRPr="00EC55CE">
        <w:rPr>
          <w:lang w:val="ro-RO"/>
        </w:rPr>
        <w:t>;</w:t>
      </w:r>
    </w:p>
    <w:p w14:paraId="15CDBCF1" w14:textId="77777777" w:rsidR="00415CC9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rezistențele de intrare și de ieșire;</w:t>
      </w:r>
    </w:p>
    <w:p w14:paraId="10D61A08" w14:textId="77777777" w:rsidR="00415CC9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banda de frecvență în buclă închisă;</w:t>
      </w:r>
    </w:p>
    <w:p w14:paraId="00B16C64" w14:textId="77777777" w:rsidR="00415CC9" w:rsidRPr="00E310A2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 w:rsidRPr="008D6891">
        <w:t>comparație între repetorul neinversor și cel inversor</w:t>
      </w:r>
      <w:r>
        <w:t>.</w:t>
      </w:r>
    </w:p>
    <w:p w14:paraId="0DF3F9F8" w14:textId="6F86BC26" w:rsidR="003455BF" w:rsidRPr="00B70346" w:rsidRDefault="003455BF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Consideraţii teoretice</w:t>
      </w:r>
    </w:p>
    <w:p w14:paraId="7EF41618" w14:textId="77777777" w:rsidR="008A41B5" w:rsidRPr="00EC55CE" w:rsidRDefault="008A41B5" w:rsidP="008A41B5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EC55CE">
        <w:rPr>
          <w:bCs/>
          <w:i/>
          <w:iCs/>
          <w:lang w:val="ro-RO"/>
        </w:rPr>
        <w:t>schema de principiu:</w:t>
      </w:r>
      <w:r w:rsidRPr="00EC55CE">
        <w:rPr>
          <w:lang w:val="ro-RO"/>
        </w:rPr>
        <w:t xml:space="preserve"> amplificatorul </w:t>
      </w:r>
      <w:r>
        <w:rPr>
          <w:lang w:val="ro-RO"/>
        </w:rPr>
        <w:t>ne</w:t>
      </w:r>
      <w:r w:rsidRPr="00EC55CE">
        <w:rPr>
          <w:lang w:val="ro-RO"/>
        </w:rPr>
        <w:t xml:space="preserve">inversor în fig. 1, </w:t>
      </w:r>
      <w:r w:rsidRPr="00EC55CE">
        <w:rPr>
          <w:i/>
          <w:lang w:val="ro-RO"/>
        </w:rPr>
        <w:t>a</w:t>
      </w:r>
      <w:r w:rsidRPr="00EC55CE">
        <w:rPr>
          <w:lang w:val="ro-RO"/>
        </w:rPr>
        <w:t xml:space="preserve"> iar repetorul în fig. 1, </w:t>
      </w:r>
      <w:r w:rsidRPr="00EC55CE">
        <w:rPr>
          <w:i/>
          <w:lang w:val="ro-RO"/>
        </w:rPr>
        <w:t>b</w:t>
      </w:r>
      <w:r w:rsidRPr="00EC55CE">
        <w:rPr>
          <w:lang w:val="ro-RO"/>
        </w:rPr>
        <w:t>.</w:t>
      </w:r>
    </w:p>
    <w:p w14:paraId="750098A4" w14:textId="77777777" w:rsidR="008A41B5" w:rsidRPr="00EC55CE" w:rsidRDefault="008A41B5" w:rsidP="008A41B5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EC55CE">
        <w:rPr>
          <w:bCs/>
          <w:i/>
          <w:iCs/>
          <w:lang w:val="ro-RO"/>
        </w:rPr>
        <w:t>alimentarea AO şi a circuitului:</w:t>
      </w:r>
      <w:r w:rsidRPr="00EC55CE">
        <w:rPr>
          <w:lang w:val="ro-RO"/>
        </w:rPr>
        <w:t xml:space="preserve"> sursă dublă, valorile uzuale fiind de +15V şi -15V (fig. 1, </w:t>
      </w:r>
      <w:r w:rsidRPr="00EC55CE">
        <w:rPr>
          <w:i/>
          <w:lang w:val="ro-RO"/>
        </w:rPr>
        <w:t>c</w:t>
      </w:r>
      <w:r w:rsidRPr="00EC55CE">
        <w:rPr>
          <w:lang w:val="ro-RO"/>
        </w:rPr>
        <w:t>).</w:t>
      </w:r>
    </w:p>
    <w:p w14:paraId="32ECCA95" w14:textId="77777777" w:rsidR="008A41B5" w:rsidRDefault="008A41B5" w:rsidP="008A41B5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2869"/>
      </w:tblGrid>
      <w:tr w:rsidR="008A41B5" w14:paraId="2FE2FF47" w14:textId="77777777" w:rsidTr="00416956">
        <w:tc>
          <w:tcPr>
            <w:tcW w:w="3209" w:type="dxa"/>
            <w:vAlign w:val="center"/>
          </w:tcPr>
          <w:p w14:paraId="41248B79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DB7C40">
              <w:rPr>
                <w:noProof/>
                <w:lang w:val="ro-RO"/>
              </w:rPr>
              <w:drawing>
                <wp:inline distT="0" distB="0" distL="0" distR="0" wp14:anchorId="4546D918" wp14:editId="265D1DDD">
                  <wp:extent cx="2034000" cy="145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32077687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232773">
              <w:rPr>
                <w:noProof/>
                <w:lang w:val="ro-RO"/>
              </w:rPr>
              <w:drawing>
                <wp:inline distT="0" distB="0" distL="0" distR="0" wp14:anchorId="7AFF8911" wp14:editId="5D4F7FB3">
                  <wp:extent cx="2034000" cy="1238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2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635ADD27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2E961BE7" wp14:editId="4DE2DCC1">
                  <wp:extent cx="1702800" cy="16128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16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1B5" w:rsidRPr="00AC79C4" w14:paraId="16B0FD5E" w14:textId="77777777" w:rsidTr="00416956">
        <w:tc>
          <w:tcPr>
            <w:tcW w:w="3209" w:type="dxa"/>
            <w:vAlign w:val="center"/>
          </w:tcPr>
          <w:p w14:paraId="32682607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a)</w:t>
            </w:r>
          </w:p>
        </w:tc>
        <w:tc>
          <w:tcPr>
            <w:tcW w:w="3210" w:type="dxa"/>
            <w:vAlign w:val="center"/>
          </w:tcPr>
          <w:p w14:paraId="6087AF36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b)</w:t>
            </w:r>
          </w:p>
        </w:tc>
        <w:tc>
          <w:tcPr>
            <w:tcW w:w="3210" w:type="dxa"/>
            <w:vAlign w:val="center"/>
          </w:tcPr>
          <w:p w14:paraId="50598E32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c)</w:t>
            </w:r>
          </w:p>
        </w:tc>
      </w:tr>
      <w:tr w:rsidR="008A41B5" w14:paraId="5C81E32F" w14:textId="77777777" w:rsidTr="00416956">
        <w:tc>
          <w:tcPr>
            <w:tcW w:w="9629" w:type="dxa"/>
            <w:gridSpan w:val="3"/>
            <w:vAlign w:val="center"/>
          </w:tcPr>
          <w:p w14:paraId="1EF4B387" w14:textId="77777777" w:rsidR="008A41B5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Fig. 1.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i/>
                <w:iCs/>
                <w:sz w:val="20"/>
                <w:lang w:val="ro-RO"/>
              </w:rPr>
              <w:t>Circuitul neinversor: (a) Schema amplificatorului neinversor.</w:t>
            </w:r>
          </w:p>
          <w:p w14:paraId="2C97F43F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i/>
                <w:iCs/>
                <w:sz w:val="20"/>
                <w:lang w:val="ro-RO"/>
              </w:rPr>
              <w:t>(b) Schema repetorului neinversor. (c) Alimentarea circuitului</w:t>
            </w:r>
          </w:p>
        </w:tc>
      </w:tr>
    </w:tbl>
    <w:p w14:paraId="7DF57B28" w14:textId="77777777" w:rsidR="008A41B5" w:rsidRDefault="008A41B5" w:rsidP="008A41B5">
      <w:pPr>
        <w:jc w:val="both"/>
        <w:rPr>
          <w:lang w:val="ro-RO"/>
        </w:rPr>
      </w:pPr>
    </w:p>
    <w:p w14:paraId="4D829BC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rolul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  <w:r>
        <w:rPr>
          <w:lang w:val="ro-RO"/>
        </w:rPr>
        <w:t xml:space="preserve"> de compensare a efectului curenţilor (c.c.) de polarizare a intrărilor AO.</w:t>
      </w:r>
    </w:p>
    <w:p w14:paraId="6130D46B" w14:textId="77777777" w:rsidR="008A41B5" w:rsidRP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valoarea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</w:p>
    <w:p w14:paraId="269DF615" w14:textId="63377282" w:rsidR="008A41B5" w:rsidRDefault="00A729D7" w:rsidP="008A41B5">
      <w:pPr>
        <w:spacing w:before="120" w:after="120"/>
        <w:jc w:val="both"/>
        <w:rPr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p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∥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</m:oMath>
      </m:oMathPara>
    </w:p>
    <w:p w14:paraId="2FDC7BD5" w14:textId="77777777" w:rsidR="008A41B5" w:rsidRP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tensiunile de saturaţie:</w:t>
      </w:r>
    </w:p>
    <w:p w14:paraId="14F65B99" w14:textId="1AC26D01" w:rsidR="008A41B5" w:rsidRDefault="00A729D7" w:rsidP="008A41B5">
      <w:pPr>
        <w:spacing w:before="120" w:after="120"/>
        <w:jc w:val="center"/>
        <w:rPr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+V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V+</m:t>
            </m:r>
          </m:e>
        </m:d>
        <m:r>
          <w:rPr>
            <w:rFonts w:ascii="Cambria Math" w:hAnsi="Cambria Math"/>
            <w:lang w:val="ro-RO"/>
          </w:rPr>
          <m:t>-2V</m:t>
        </m:r>
      </m:oMath>
      <w:r w:rsidR="008A41B5">
        <w:rPr>
          <w:lang w:val="ro-RO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-V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V-</m:t>
            </m:r>
          </m:e>
        </m:d>
        <m:r>
          <w:rPr>
            <w:rFonts w:ascii="Cambria Math" w:hAnsi="Cambria Math"/>
            <w:lang w:val="ro-RO"/>
          </w:rPr>
          <m:t>+2V</m:t>
        </m:r>
      </m:oMath>
    </w:p>
    <w:p w14:paraId="4A24B98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modelul de circuit:</w:t>
      </w:r>
      <w:r>
        <w:rPr>
          <w:lang w:val="ro-RO"/>
        </w:rPr>
        <w:t xml:space="preserve"> este cel din fig. 2, unde</w:t>
      </w:r>
    </w:p>
    <w:p w14:paraId="7DED30D3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rezistenţa de intrare diferenţială a AO;</w:t>
      </w:r>
    </w:p>
    <w:p w14:paraId="0F76F9E1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- rezistenţa de ieşire a AO;</w:t>
      </w:r>
    </w:p>
    <w:p w14:paraId="625CDD84" w14:textId="6E3F3EB6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av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sursă echivalentă de tensiune comandată în tensiune.</w:t>
      </w:r>
    </w:p>
    <w:p w14:paraId="0B55B4DF" w14:textId="77777777" w:rsidR="00415CC9" w:rsidRPr="00415CC9" w:rsidRDefault="00415CC9" w:rsidP="00415CC9">
      <w:pPr>
        <w:jc w:val="both"/>
        <w:rPr>
          <w:lang w:val="ro-RO"/>
        </w:rPr>
      </w:pPr>
    </w:p>
    <w:p w14:paraId="7C6B4EFD" w14:textId="77777777" w:rsidR="008A41B5" w:rsidRDefault="008A41B5" w:rsidP="008A41B5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1035C52A" wp14:editId="133BB314">
            <wp:extent cx="1576800" cy="1141200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4D60" w14:textId="77777777" w:rsidR="008A41B5" w:rsidRDefault="008A41B5" w:rsidP="008A41B5">
      <w:pPr>
        <w:jc w:val="center"/>
        <w:rPr>
          <w:i/>
          <w:iCs/>
          <w:sz w:val="20"/>
          <w:lang w:val="ro-RO"/>
        </w:rPr>
      </w:pPr>
      <w:r w:rsidRPr="00B039DA">
        <w:rPr>
          <w:b/>
          <w:bCs/>
          <w:sz w:val="20"/>
          <w:lang w:val="ro-RO"/>
        </w:rPr>
        <w:t>Fig. 2.</w:t>
      </w:r>
      <w:r w:rsidRPr="00B039DA">
        <w:rPr>
          <w:sz w:val="20"/>
          <w:lang w:val="ro-RO"/>
        </w:rPr>
        <w:t xml:space="preserve"> </w:t>
      </w:r>
      <w:r w:rsidRPr="00B039DA">
        <w:rPr>
          <w:i/>
          <w:iCs/>
          <w:sz w:val="20"/>
          <w:lang w:val="ro-RO"/>
        </w:rPr>
        <w:t xml:space="preserve">Modelul de </w:t>
      </w:r>
      <w:r>
        <w:rPr>
          <w:i/>
          <w:iCs/>
          <w:sz w:val="20"/>
          <w:lang w:val="ro-RO"/>
        </w:rPr>
        <w:t xml:space="preserve">circuit al </w:t>
      </w:r>
      <w:r w:rsidRPr="00B039DA">
        <w:rPr>
          <w:i/>
          <w:iCs/>
          <w:sz w:val="20"/>
          <w:lang w:val="ro-RO"/>
        </w:rPr>
        <w:t>AO</w:t>
      </w:r>
      <w:r>
        <w:rPr>
          <w:i/>
          <w:iCs/>
          <w:sz w:val="20"/>
          <w:lang w:val="ro-RO"/>
        </w:rPr>
        <w:t xml:space="preserve"> alimentat</w:t>
      </w:r>
    </w:p>
    <w:p w14:paraId="281F3351" w14:textId="77777777" w:rsidR="008A41B5" w:rsidRPr="00EC55CE" w:rsidRDefault="008A41B5" w:rsidP="008A41B5">
      <w:pPr>
        <w:jc w:val="both"/>
        <w:rPr>
          <w:lang w:val="ro-RO"/>
        </w:rPr>
      </w:pPr>
    </w:p>
    <w:p w14:paraId="5000834A" w14:textId="72088016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conceptul de AO ideal şi consecinţele</w:t>
      </w:r>
      <w:r>
        <w:rPr>
          <w:lang w:val="ro-RO"/>
        </w:rPr>
        <w:t xml:space="preserve"> acestui concept se prezintă în tabelul 1:</w:t>
      </w:r>
    </w:p>
    <w:p w14:paraId="4B26CB38" w14:textId="7451CD5F" w:rsidR="00415CC9" w:rsidRDefault="00415CC9" w:rsidP="00415CC9">
      <w:pPr>
        <w:jc w:val="both"/>
        <w:rPr>
          <w:lang w:val="ro-RO"/>
        </w:rPr>
      </w:pPr>
    </w:p>
    <w:p w14:paraId="01409DD1" w14:textId="77777777" w:rsidR="00CA368E" w:rsidRDefault="00CA368E" w:rsidP="00415CC9">
      <w:pPr>
        <w:jc w:val="both"/>
        <w:rPr>
          <w:lang w:val="ro-RO"/>
        </w:rPr>
      </w:pPr>
    </w:p>
    <w:p w14:paraId="3EB9980E" w14:textId="77777777" w:rsidR="008A41B5" w:rsidRPr="00641159" w:rsidRDefault="008A41B5" w:rsidP="008A41B5">
      <w:pPr>
        <w:spacing w:before="120" w:after="120"/>
        <w:rPr>
          <w:bCs/>
          <w:i/>
          <w:iCs/>
          <w:sz w:val="20"/>
        </w:rPr>
      </w:pPr>
      <w:r w:rsidRPr="00E76328">
        <w:rPr>
          <w:b/>
          <w:sz w:val="20"/>
        </w:rPr>
        <w:lastRenderedPageBreak/>
        <w:t>Tabelul 1</w:t>
      </w:r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Conceptul de AO ideal și consecințe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66"/>
      </w:tblGrid>
      <w:tr w:rsidR="008A41B5" w14:paraId="5A4CB67D" w14:textId="77777777" w:rsidTr="00416956">
        <w:tc>
          <w:tcPr>
            <w:tcW w:w="1175" w:type="pct"/>
            <w:shd w:val="clear" w:color="auto" w:fill="D9D9D9" w:themeFill="background1" w:themeFillShade="D9"/>
          </w:tcPr>
          <w:p w14:paraId="710B39AF" w14:textId="77777777" w:rsidR="008A41B5" w:rsidRPr="00760041" w:rsidRDefault="008A41B5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Conceptul de AO ideal</w:t>
            </w:r>
          </w:p>
        </w:tc>
        <w:tc>
          <w:tcPr>
            <w:tcW w:w="3825" w:type="pct"/>
            <w:shd w:val="clear" w:color="auto" w:fill="D9D9D9" w:themeFill="background1" w:themeFillShade="D9"/>
          </w:tcPr>
          <w:p w14:paraId="56B0DE4B" w14:textId="77777777" w:rsidR="008A41B5" w:rsidRPr="00760041" w:rsidRDefault="008A41B5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Consecinţele conceptului de AO ideal</w:t>
            </w:r>
          </w:p>
        </w:tc>
      </w:tr>
      <w:tr w:rsidR="008A41B5" w14:paraId="2F847F30" w14:textId="77777777" w:rsidTr="00416956">
        <w:tc>
          <w:tcPr>
            <w:tcW w:w="1175" w:type="pct"/>
            <w:vAlign w:val="center"/>
          </w:tcPr>
          <w:p w14:paraId="4C01D20B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7CE3DAC4" w14:textId="77777777" w:rsidR="008A41B5" w:rsidRDefault="008A41B5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Curenţii de intrare de semnal variabil sunt egali cu zero</w:t>
            </w:r>
            <w:r>
              <w:rPr>
                <w:sz w:val="20"/>
                <w:lang w:val="ro-RO"/>
              </w:rPr>
              <w:t>,</w:t>
            </w:r>
          </w:p>
          <w:p w14:paraId="4C4C8B30" w14:textId="77777777" w:rsidR="008A41B5" w:rsidRPr="004265BD" w:rsidRDefault="008A41B5" w:rsidP="00416956">
            <w:pPr>
              <w:jc w:val="both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=0</w:t>
            </w:r>
          </w:p>
        </w:tc>
      </w:tr>
      <w:tr w:rsidR="008A41B5" w14:paraId="343208FA" w14:textId="77777777" w:rsidTr="00416956">
        <w:tc>
          <w:tcPr>
            <w:tcW w:w="1175" w:type="pct"/>
            <w:vAlign w:val="center"/>
          </w:tcPr>
          <w:p w14:paraId="09102A9C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 w:rsidRPr="00760041">
              <w:rPr>
                <w:sz w:val="20"/>
                <w:lang w:val="ro-RO"/>
              </w:rPr>
              <w:t xml:space="preserve"> = 0</w:t>
            </w:r>
          </w:p>
        </w:tc>
        <w:tc>
          <w:tcPr>
            <w:tcW w:w="3825" w:type="pct"/>
          </w:tcPr>
          <w:p w14:paraId="4C3F51CD" w14:textId="77777777" w:rsidR="008A41B5" w:rsidRPr="004265BD" w:rsidRDefault="008A41B5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760041">
              <w:rPr>
                <w:sz w:val="20"/>
                <w:lang w:val="ro-RO"/>
              </w:rPr>
              <w:t>Tensiunea de ieşire nu se modifică la conectarea sarcinii faţă de situaţia fără sarcină</w:t>
            </w:r>
            <w:r>
              <w:rPr>
                <w:sz w:val="20"/>
                <w:lang w:val="ro-RO"/>
              </w:rPr>
              <w:t xml:space="preserve">, </w:t>
            </w:r>
            <w:r w:rsidRPr="004265BD">
              <w:rPr>
                <w:i/>
                <w:iCs/>
                <w:sz w:val="20"/>
                <w:lang w:val="ro-RO"/>
              </w:rPr>
              <w:t>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av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</w:p>
        </w:tc>
      </w:tr>
      <w:tr w:rsidR="008A41B5" w14:paraId="43F1355A" w14:textId="77777777" w:rsidTr="00416956">
        <w:tc>
          <w:tcPr>
            <w:tcW w:w="1175" w:type="pct"/>
            <w:vAlign w:val="center"/>
          </w:tcPr>
          <w:p w14:paraId="7E8F410C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a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58BF6E95" w14:textId="77777777" w:rsidR="008A41B5" w:rsidRDefault="008A41B5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Tensiunea diferenţială de intrare este egală cu zero</w:t>
            </w:r>
          </w:p>
          <w:p w14:paraId="43022278" w14:textId="77777777" w:rsidR="008A41B5" w:rsidRPr="00D43EC3" w:rsidRDefault="008A41B5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1250BD">
              <w:rPr>
                <w:i/>
                <w:iCs/>
                <w:sz w:val="20"/>
                <w:lang w:val="ro-RO"/>
              </w:rPr>
              <w:t>v</w:t>
            </w:r>
            <w:r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1250BD">
              <w:rPr>
                <w:i/>
                <w:iCs/>
                <w:sz w:val="20"/>
                <w:lang w:val="ro-RO"/>
              </w:rPr>
              <w:t>v</w:t>
            </w:r>
            <w:r w:rsidRPr="001250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/</w:t>
            </w:r>
            <w:r w:rsidRPr="001250BD">
              <w:rPr>
                <w:i/>
                <w:iCs/>
                <w:sz w:val="20"/>
                <w:lang w:val="ro-RO"/>
              </w:rPr>
              <w:t>a</w:t>
            </w:r>
            <w:r>
              <w:rPr>
                <w:sz w:val="20"/>
                <w:lang w:val="ro-RO"/>
              </w:rPr>
              <w:t xml:space="preserve">=0 dar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-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sym w:font="Symbol" w:char="F0DE"/>
            </w:r>
            <w:r>
              <w:rPr>
                <w:sz w:val="20"/>
                <w:lang w:val="ro-RO"/>
              </w:rPr>
              <w:t xml:space="preserve">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</w:p>
        </w:tc>
      </w:tr>
    </w:tbl>
    <w:p w14:paraId="17989CC8" w14:textId="77777777" w:rsidR="008A41B5" w:rsidRDefault="008A41B5" w:rsidP="008A41B5">
      <w:pPr>
        <w:numPr>
          <w:ilvl w:val="0"/>
          <w:numId w:val="17"/>
        </w:numPr>
        <w:spacing w:before="120"/>
        <w:ind w:left="284" w:hanging="284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Tensiunea de decalaj (offset) de la ieşire</w:t>
      </w:r>
      <w:r>
        <w:rPr>
          <w:lang w:val="ro-RO"/>
        </w:rPr>
        <w:t xml:space="preserve">, </w:t>
      </w:r>
      <w:r w:rsidRPr="00071A29">
        <w:rPr>
          <w:i/>
          <w:iCs/>
          <w:lang w:val="ro-RO"/>
        </w:rPr>
        <w:t>E</w:t>
      </w:r>
      <w:r w:rsidRPr="00071A29">
        <w:rPr>
          <w:i/>
          <w:iCs/>
          <w:vertAlign w:val="subscript"/>
          <w:lang w:val="ro-RO"/>
        </w:rPr>
        <w:t>O</w:t>
      </w:r>
      <w:r>
        <w:rPr>
          <w:lang w:val="ro-RO"/>
        </w:rPr>
        <w:t>, este o eroare de c.c. şi se determină:</w:t>
      </w:r>
    </w:p>
    <w:p w14:paraId="54C36B63" w14:textId="77777777" w:rsidR="008A41B5" w:rsidRPr="00F158D6" w:rsidRDefault="008A41B5" w:rsidP="008A41B5">
      <w:pPr>
        <w:numPr>
          <w:ilvl w:val="0"/>
          <w:numId w:val="17"/>
        </w:numPr>
        <w:ind w:left="993" w:hanging="284"/>
        <w:jc w:val="both"/>
        <w:rPr>
          <w:lang w:val="ro-RO"/>
        </w:rPr>
      </w:pPr>
      <w:r w:rsidRPr="00F158D6">
        <w:rPr>
          <w:u w:val="single"/>
          <w:lang w:val="ro-RO"/>
        </w:rPr>
        <w:t>analitic</w:t>
      </w:r>
      <w:r w:rsidRPr="00F158D6">
        <w:rPr>
          <w:lang w:val="ro-RO"/>
        </w:rPr>
        <w:t xml:space="preserve">: dacă </w:t>
      </w:r>
      <m:oMath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1</m:t>
            </m:r>
          </m:sub>
        </m:sSub>
        <m:r>
          <w:rPr>
            <w:rFonts w:ascii="Cambria Math" w:hAnsi="Cambria Math"/>
            <w:lang w:val="ro-RO"/>
          </w:rPr>
          <m:t>∥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r>
          <w:rPr>
            <w:rFonts w:ascii="Cambria Math" w:hAnsi="Cambria Math"/>
            <w:lang w:val="ro-RO"/>
          </w:rPr>
          <m:t>⇒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E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</m:e>
        </m:d>
      </m:oMath>
    </w:p>
    <w:p w14:paraId="67FBA0C9" w14:textId="77777777" w:rsidR="008A41B5" w:rsidRPr="00FB510F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i/>
          <w:iCs/>
          <w:lang w:val="ro-RO"/>
        </w:rPr>
        <w:t>V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este tensiunea de offset (decalaj) de la intrare iar </w:t>
      </w:r>
      <w:r w:rsidRPr="00AF646C">
        <w:rPr>
          <w:i/>
          <w:iCs/>
          <w:lang w:val="ro-RO"/>
        </w:rPr>
        <w:t>I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– curentul de offset de la intrare, care se scrie: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OS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-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N</m:t>
            </m:r>
          </m:sub>
        </m:sSub>
      </m:oMath>
      <w:r>
        <w:rPr>
          <w:lang w:val="ro-RO"/>
        </w:rPr>
        <w:t xml:space="preserve">, unde </w:t>
      </w:r>
      <w:r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 xml:space="preserve"> este curentul de polarizare a intrării neinversoare iar </w:t>
      </w:r>
      <w:r w:rsidRPr="00FB510F"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N</w:t>
      </w:r>
      <w:r>
        <w:rPr>
          <w:lang w:val="ro-RO"/>
        </w:rPr>
        <w:t xml:space="preserve"> curentul de polarizare a intrării inversoare.</w:t>
      </w:r>
    </w:p>
    <w:p w14:paraId="3B542778" w14:textId="77777777" w:rsidR="008A41B5" w:rsidRDefault="008A41B5" w:rsidP="008A41B5">
      <w:pPr>
        <w:numPr>
          <w:ilvl w:val="0"/>
          <w:numId w:val="17"/>
        </w:numPr>
        <w:ind w:left="993" w:hanging="284"/>
        <w:jc w:val="both"/>
        <w:rPr>
          <w:lang w:val="ro-RO"/>
        </w:rPr>
      </w:pPr>
      <w:r>
        <w:rPr>
          <w:u w:val="single"/>
          <w:lang w:val="ro-RO"/>
        </w:rPr>
        <w:t>practic</w:t>
      </w:r>
      <w:r>
        <w:rPr>
          <w:lang w:val="ro-RO"/>
        </w:rPr>
        <w:t>, pentru configuraţia aflată în studiu, se leagă intrarea (intrările) la masă şi se măsoară cu un voltmetru electronic, conectat pe tensiune continuă, valoarea tensiunii de ieşire.</w:t>
      </w:r>
    </w:p>
    <w:p w14:paraId="267B0861" w14:textId="77777777" w:rsidR="008A41B5" w:rsidRDefault="008A41B5" w:rsidP="008A41B5">
      <w:pPr>
        <w:numPr>
          <w:ilvl w:val="0"/>
          <w:numId w:val="17"/>
        </w:numPr>
        <w:spacing w:before="120"/>
        <w:ind w:left="284" w:hanging="284"/>
        <w:jc w:val="both"/>
        <w:rPr>
          <w:lang w:val="ro-RO"/>
        </w:rPr>
      </w:pPr>
      <w:r w:rsidRPr="00AF646C">
        <w:rPr>
          <w:bCs/>
          <w:i/>
          <w:iCs/>
          <w:lang w:val="ro-RO"/>
        </w:rPr>
        <w:t>Amplificarea în tensiune</w:t>
      </w:r>
      <w:r>
        <w:rPr>
          <w:lang w:val="ro-RO"/>
        </w:rPr>
        <w:t xml:space="preserve"> este:</w:t>
      </w:r>
    </w:p>
    <w:p w14:paraId="58FD2649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ideal</w:t>
      </w:r>
    </w:p>
    <w:p w14:paraId="02B2AF71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r>
          <w:rPr>
            <w:rFonts w:ascii="Cambria Math" w:hAnsi="Cambria Math"/>
            <w:lang w:val="ro-RO"/>
          </w:rPr>
          <m:t>=1+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den>
        </m:f>
      </m:oMath>
      <w:r>
        <w:rPr>
          <w:lang w:val="ro-RO"/>
        </w:rPr>
        <w:tab/>
        <w:t>(1)</w:t>
      </w:r>
    </w:p>
    <w:p w14:paraId="1C012B44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real</w:t>
      </w:r>
      <w:r>
        <w:rPr>
          <w:lang w:val="ro-RO"/>
        </w:rPr>
        <w:t>, considerând doar efectul valorii finite a amplificării în buclă deschisă:</w:t>
      </w:r>
    </w:p>
    <w:p w14:paraId="73E57F6F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ab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T</m:t>
                </m:r>
              </m:den>
            </m:f>
          </m:den>
        </m:f>
      </m:oMath>
      <w:r>
        <w:rPr>
          <w:lang w:val="ro-RO"/>
        </w:rPr>
        <w:tab/>
        <w:t>(2)</w:t>
      </w:r>
    </w:p>
    <w:p w14:paraId="4656AAD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bCs/>
          <w:i/>
          <w:iCs/>
          <w:lang w:val="ro-RO"/>
        </w:rPr>
        <w:t>b</w:t>
      </w:r>
      <w:r>
        <w:rPr>
          <w:lang w:val="ro-RO"/>
        </w:rPr>
        <w:t xml:space="preserve"> reprezintă</w:t>
      </w:r>
      <w:r>
        <w:rPr>
          <w:b/>
          <w:lang w:val="ro-RO"/>
        </w:rPr>
        <w:t xml:space="preserve"> </w:t>
      </w:r>
      <w:r w:rsidRPr="00AC3617">
        <w:rPr>
          <w:i/>
          <w:iCs/>
          <w:lang w:val="ro-RO"/>
        </w:rPr>
        <w:t>factorul de reacţie</w:t>
      </w:r>
      <w:r>
        <w:rPr>
          <w:lang w:val="ro-RO"/>
        </w:rPr>
        <w:t>:</w:t>
      </w:r>
    </w:p>
    <w:p w14:paraId="05E54BD5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lang w:val="ro-RO"/>
        </w:rPr>
        <w:tab/>
        <w:t>(3a)</w:t>
      </w:r>
    </w:p>
    <w:p w14:paraId="489AEDA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iar </w:t>
      </w:r>
      <w:r w:rsidRPr="00AF646C">
        <w:rPr>
          <w:i/>
          <w:iCs/>
          <w:lang w:val="ro-RO"/>
        </w:rPr>
        <w:t>T</w:t>
      </w:r>
      <w:r>
        <w:rPr>
          <w:lang w:val="ro-RO"/>
        </w:rPr>
        <w:t xml:space="preserve"> reprezintă </w:t>
      </w:r>
      <w:r w:rsidRPr="00AC3617">
        <w:rPr>
          <w:i/>
          <w:iCs/>
          <w:lang w:val="ro-RO"/>
        </w:rPr>
        <w:t>transmisia pe buclă</w:t>
      </w:r>
    </w:p>
    <w:p w14:paraId="7A9C70F0" w14:textId="77777777" w:rsidR="008A41B5" w:rsidRPr="00E76328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T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ab</m:t>
        </m:r>
      </m:oMath>
      <w:r>
        <w:rPr>
          <w:lang w:val="ro-RO"/>
        </w:rPr>
        <w:tab/>
        <w:t>(3b)</w:t>
      </w:r>
    </w:p>
    <w:p w14:paraId="5EA5B3C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intrare</w:t>
      </w:r>
      <w:r>
        <w:rPr>
          <w:bCs/>
          <w:lang w:val="ro-RO"/>
        </w:rPr>
        <w:t xml:space="preserve"> a circuitului neinversor</w:t>
      </w:r>
      <w:r>
        <w:rPr>
          <w:lang w:val="ro-RO"/>
        </w:rPr>
        <w:t>:</w:t>
      </w:r>
    </w:p>
    <w:p w14:paraId="15EDC3AA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1+ab</m:t>
            </m:r>
          </m:e>
        </m:d>
      </m:oMath>
      <w:r>
        <w:rPr>
          <w:lang w:val="ro-RO"/>
        </w:rPr>
        <w:tab/>
        <w:t>(4)</w:t>
      </w:r>
    </w:p>
    <w:p w14:paraId="5D780E59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ieşire</w:t>
      </w:r>
      <w:r>
        <w:rPr>
          <w:bCs/>
          <w:lang w:val="ro-RO"/>
        </w:rPr>
        <w:t xml:space="preserve"> a circuitului neinversor</w:t>
      </w:r>
      <w:r>
        <w:rPr>
          <w:lang w:val="ro-RO"/>
        </w:rPr>
        <w:t>:</w:t>
      </w:r>
    </w:p>
    <w:p w14:paraId="61CB5202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1+</m:t>
                </m:r>
                <m:r>
                  <w:rPr>
                    <w:rFonts w:ascii="Cambria Math" w:hAnsi="Cambria Math"/>
                    <w:lang w:val="ro-RO"/>
                  </w:rPr>
                  <m:t>ab</m:t>
                </m:r>
              </m:e>
            </m:d>
          </m:den>
        </m:f>
      </m:oMath>
      <w:r>
        <w:rPr>
          <w:lang w:val="ro-RO"/>
        </w:rPr>
        <w:tab/>
        <w:t>(5)</w:t>
      </w:r>
    </w:p>
    <w:p w14:paraId="50160339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Banda de frecvenţă</w:t>
      </w:r>
      <w:r>
        <w:rPr>
          <w:bCs/>
          <w:lang w:val="ro-RO"/>
        </w:rPr>
        <w:t xml:space="preserve"> a circuitului inversor (banda în buclă închisă)</w:t>
      </w:r>
      <w:r>
        <w:rPr>
          <w:lang w:val="ro-RO"/>
        </w:rPr>
        <w:t>:</w:t>
      </w:r>
    </w:p>
    <w:p w14:paraId="77867C24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mic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7D557A7E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r>
          <w:rPr>
            <w:rFonts w:ascii="Cambria Math" w:hAnsi="Cambria Math"/>
            <w:lang w:val="ro-RO"/>
          </w:rPr>
          <m:t>PAB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u</m:t>
            </m:r>
          </m:sub>
        </m:sSub>
      </m:oMath>
      <w:r>
        <w:rPr>
          <w:lang w:val="ro-RO"/>
        </w:rPr>
        <w:tab/>
        <w:t>(6)</w:t>
      </w:r>
    </w:p>
    <w:p w14:paraId="53493912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PAB</w:t>
      </w:r>
      <w:r>
        <w:rPr>
          <w:lang w:val="ro-RO"/>
        </w:rPr>
        <w:t xml:space="preserve"> reprezintă produsul amplificare-bandă, denumit și frecvență la amplificare unitate, </w:t>
      </w:r>
      <w:r w:rsidRPr="00795A85">
        <w:rPr>
          <w:i/>
          <w:iCs/>
          <w:lang w:val="ro-RO"/>
        </w:rPr>
        <w:t>f</w:t>
      </w:r>
      <w:r w:rsidRPr="00795A85">
        <w:rPr>
          <w:i/>
          <w:iCs/>
          <w:vertAlign w:val="subscript"/>
          <w:lang w:val="ro-RO"/>
        </w:rPr>
        <w:t>u</w:t>
      </w:r>
      <w:r>
        <w:rPr>
          <w:lang w:val="ro-RO"/>
        </w:rPr>
        <w:t>.</w:t>
      </w:r>
    </w:p>
    <w:p w14:paraId="3B1F46C6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mare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39EAEE99" w14:textId="77777777" w:rsidR="008A41B5" w:rsidRPr="00AC3617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 w:rsidRPr="004C71B5"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SR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SR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  <m:r>
                  <w:rPr>
                    <w:rFonts w:ascii="Cambria Math" w:hAnsi="Cambria Math"/>
                    <w:lang w:val="ro-RO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,</m:t>
                    </m:r>
                    <m:r>
                      <w:rPr>
                        <w:rFonts w:ascii="Cambria Math" w:hAnsi="Cambria Math"/>
                        <w:lang w:val="ro-RO"/>
                      </w:rPr>
                      <m:t>max</m:t>
                    </m:r>
                  </m:sub>
                </m:sSub>
              </m:e>
            </m:d>
          </m:den>
        </m:f>
      </m:oMath>
      <w:r w:rsidRPr="004C71B5">
        <w:rPr>
          <w:lang w:val="ro-RO"/>
        </w:rPr>
        <w:tab/>
        <w:t>(7)</w:t>
      </w:r>
    </w:p>
    <w:p w14:paraId="04D0472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SR</w:t>
      </w:r>
      <w:r>
        <w:rPr>
          <w:lang w:val="ro-RO"/>
        </w:rPr>
        <w:t xml:space="preserve"> (</w:t>
      </w:r>
      <w:r w:rsidRPr="00795A85">
        <w:rPr>
          <w:i/>
          <w:iCs/>
          <w:lang w:val="ro-RO"/>
        </w:rPr>
        <w:t>Slew Rate</w:t>
      </w:r>
      <w:r>
        <w:rPr>
          <w:lang w:val="ro-RO"/>
        </w:rPr>
        <w:t>) reprezintă viteza maximă de variaţie a semnalului de la ieşirea AO și se exprimă în V/</w:t>
      </w:r>
      <w:r>
        <w:rPr>
          <w:lang w:val="ro-RO"/>
        </w:rPr>
        <w:sym w:font="Symbol" w:char="F06D"/>
      </w:r>
      <w:r>
        <w:rPr>
          <w:lang w:val="ro-RO"/>
        </w:rPr>
        <w:t xml:space="preserve">s, iar </w:t>
      </w:r>
      <w:r w:rsidRPr="00795A85">
        <w:rPr>
          <w:i/>
          <w:iCs/>
          <w:lang w:val="ro-RO"/>
        </w:rPr>
        <w:t>V</w:t>
      </w:r>
      <w:r w:rsidRPr="00795A85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este amplitudinea semnalului de la ieșirea circuitului.</w:t>
      </w:r>
    </w:p>
    <w:p w14:paraId="61F4B90E" w14:textId="3F4379C6" w:rsidR="00A935EF" w:rsidRPr="00B70346" w:rsidRDefault="00A935EF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Desfăşurarea lucrării L</w:t>
      </w:r>
      <w:r w:rsidR="00B70346">
        <w:rPr>
          <w:rFonts w:eastAsia="Arial"/>
          <w:b/>
          <w:bCs/>
        </w:rPr>
        <w:t>3</w:t>
      </w:r>
      <w:r w:rsidRPr="00B70346">
        <w:rPr>
          <w:rFonts w:eastAsia="Arial"/>
          <w:b/>
          <w:bCs/>
        </w:rPr>
        <w:t>B</w:t>
      </w:r>
    </w:p>
    <w:p w14:paraId="51D7506B" w14:textId="0A044640" w:rsidR="00991707" w:rsidRPr="00415CC9" w:rsidRDefault="00415CC9" w:rsidP="00415CC9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415CC9">
        <w:rPr>
          <w:rFonts w:eastAsia="Arial"/>
          <w:b/>
          <w:bCs/>
        </w:rPr>
        <w:t>Determinarea amplificării în buclă închisă în modul și fază</w:t>
      </w:r>
    </w:p>
    <w:p w14:paraId="1E664CDC" w14:textId="77777777" w:rsidR="00415CC9" w:rsidRDefault="00415CC9" w:rsidP="00415CC9">
      <w:pPr>
        <w:jc w:val="both"/>
        <w:rPr>
          <w:lang w:val="ro-RO"/>
        </w:rPr>
      </w:pPr>
      <w:r>
        <w:rPr>
          <w:lang w:val="ro-RO"/>
        </w:rPr>
        <w:t xml:space="preserve">Schema circuitului are forma din fig. 3. Se consideră amplificarea </w:t>
      </w:r>
      <w:r w:rsidRPr="00CD7B1D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=11 şi </w:t>
      </w:r>
      <w:r w:rsidRPr="00CD7B1D">
        <w:rPr>
          <w:i/>
          <w:iCs/>
          <w:lang w:val="ro-RO"/>
        </w:rPr>
        <w:t>R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>=0.</w:t>
      </w:r>
    </w:p>
    <w:p w14:paraId="559F4706" w14:textId="77777777" w:rsidR="00415CC9" w:rsidRDefault="00415CC9" w:rsidP="00415CC9">
      <w:pPr>
        <w:jc w:val="center"/>
        <w:rPr>
          <w:lang w:val="ro-RO"/>
        </w:rPr>
      </w:pPr>
      <w:r w:rsidRPr="00B8372F">
        <w:rPr>
          <w:noProof/>
          <w:lang w:val="ro-RO"/>
        </w:rPr>
        <w:lastRenderedPageBreak/>
        <w:drawing>
          <wp:inline distT="0" distB="0" distL="0" distR="0" wp14:anchorId="5BDB3C06" wp14:editId="049A9CF5">
            <wp:extent cx="3646800" cy="2095200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865F" w14:textId="77777777" w:rsidR="00415CC9" w:rsidRPr="00631A46" w:rsidRDefault="00415CC9" w:rsidP="00415CC9">
      <w:pPr>
        <w:jc w:val="center"/>
        <w:rPr>
          <w:sz w:val="20"/>
          <w:lang w:val="ro-RO"/>
        </w:rPr>
      </w:pPr>
    </w:p>
    <w:p w14:paraId="4353D882" w14:textId="77777777" w:rsidR="00415CC9" w:rsidRPr="004316B6" w:rsidRDefault="00415CC9" w:rsidP="00415CC9">
      <w:pPr>
        <w:jc w:val="center"/>
        <w:rPr>
          <w:i/>
          <w:iCs/>
          <w:sz w:val="20"/>
          <w:lang w:val="ro-RO"/>
        </w:rPr>
      </w:pPr>
      <w:r w:rsidRPr="004316B6">
        <w:rPr>
          <w:b/>
          <w:bCs/>
          <w:sz w:val="20"/>
          <w:lang w:val="ro-RO"/>
        </w:rPr>
        <w:t xml:space="preserve">Fig. </w:t>
      </w:r>
      <w:r>
        <w:rPr>
          <w:b/>
          <w:bCs/>
          <w:sz w:val="20"/>
          <w:lang w:val="ro-RO"/>
        </w:rPr>
        <w:t>3</w:t>
      </w:r>
      <w:r w:rsidRPr="004316B6">
        <w:rPr>
          <w:b/>
          <w:bCs/>
          <w:sz w:val="20"/>
          <w:lang w:val="ro-RO"/>
        </w:rPr>
        <w:t>.</w:t>
      </w:r>
      <w:r w:rsidRPr="004316B6">
        <w:rPr>
          <w:sz w:val="20"/>
          <w:lang w:val="ro-RO"/>
        </w:rPr>
        <w:t xml:space="preserve"> </w:t>
      </w:r>
      <w:r w:rsidRPr="004316B6">
        <w:rPr>
          <w:i/>
          <w:iCs/>
          <w:sz w:val="20"/>
          <w:lang w:val="ro-RO"/>
        </w:rPr>
        <w:t xml:space="preserve">Circuitul utilizat în determinarea amplificării </w:t>
      </w:r>
      <w:r>
        <w:rPr>
          <w:i/>
          <w:iCs/>
          <w:sz w:val="20"/>
          <w:lang w:val="ro-RO"/>
        </w:rPr>
        <w:t>configurației ne</w:t>
      </w:r>
      <w:r w:rsidRPr="004316B6">
        <w:rPr>
          <w:i/>
          <w:iCs/>
          <w:sz w:val="20"/>
          <w:lang w:val="ro-RO"/>
        </w:rPr>
        <w:t>inverso</w:t>
      </w:r>
      <w:r>
        <w:rPr>
          <w:i/>
          <w:iCs/>
          <w:sz w:val="20"/>
          <w:lang w:val="ro-RO"/>
        </w:rPr>
        <w:t>a</w:t>
      </w:r>
      <w:r w:rsidRPr="004316B6">
        <w:rPr>
          <w:i/>
          <w:iCs/>
          <w:sz w:val="20"/>
          <w:lang w:val="ro-RO"/>
        </w:rPr>
        <w:t>r</w:t>
      </w:r>
      <w:r>
        <w:rPr>
          <w:i/>
          <w:iCs/>
          <w:sz w:val="20"/>
          <w:lang w:val="ro-RO"/>
        </w:rPr>
        <w:t>e</w:t>
      </w:r>
    </w:p>
    <w:p w14:paraId="02A5BF95" w14:textId="77777777" w:rsidR="00415CC9" w:rsidRDefault="00415CC9" w:rsidP="00415CC9">
      <w:pPr>
        <w:jc w:val="both"/>
        <w:rPr>
          <w:lang w:val="ro-RO"/>
        </w:rPr>
      </w:pPr>
    </w:p>
    <w:p w14:paraId="2BB36E21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aplică la intrare mai întâi un semnal sinusoidal cu frecvenţa de 100 Hz, 0.1V amplitudine şi apoi un altul cu frecvenţa de 50 kHz, tot 0.1V </w:t>
      </w:r>
      <w:r w:rsidRPr="00CD7B1D">
        <w:rPr>
          <w:lang w:val="ro-RO"/>
        </w:rPr>
        <w:t>amplitudine;</w:t>
      </w:r>
    </w:p>
    <w:p w14:paraId="1D94A7E8" w14:textId="77777777" w:rsidR="00415CC9" w:rsidRPr="00E11BF2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3;</w:t>
      </w:r>
    </w:p>
    <w:p w14:paraId="6AFA376F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vizualizează și se aduc în lucrare formele de undă pentru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i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şi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>;</w:t>
      </w:r>
    </w:p>
    <w:p w14:paraId="1C2D9A75" w14:textId="77777777" w:rsidR="00415CC9" w:rsidRPr="00617D78" w:rsidRDefault="00415CC9" w:rsidP="00415CC9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f=100Hz</w:t>
      </w:r>
    </w:p>
    <w:p w14:paraId="1C8B3B2B" w14:textId="3DFE3248" w:rsidR="00415CC9" w:rsidRDefault="00960666" w:rsidP="00415CC9">
      <w:pPr>
        <w:jc w:val="center"/>
        <w:rPr>
          <w:lang w:val="ro-RO"/>
        </w:rPr>
      </w:pPr>
      <w:r w:rsidRPr="00960666">
        <w:rPr>
          <w:noProof/>
          <w:lang w:val="ro-RO"/>
        </w:rPr>
        <w:drawing>
          <wp:inline distT="0" distB="0" distL="0" distR="0" wp14:anchorId="608136AC" wp14:editId="7AD67A84">
            <wp:extent cx="6120765" cy="20408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B119" w14:textId="77777777" w:rsidR="00415CC9" w:rsidRPr="00617D78" w:rsidRDefault="00415CC9" w:rsidP="00415CC9">
      <w:pPr>
        <w:jc w:val="center"/>
        <w:rPr>
          <w:lang w:val="ro-RO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05BBC2B5" w14:textId="77777777" w:rsidR="00415CC9" w:rsidRPr="00617D78" w:rsidRDefault="00415CC9" w:rsidP="00415CC9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f=50kHz</w:t>
      </w:r>
    </w:p>
    <w:p w14:paraId="0F295D31" w14:textId="1E294948" w:rsidR="00415CC9" w:rsidRPr="00617D78" w:rsidRDefault="00960666" w:rsidP="00415CC9">
      <w:pPr>
        <w:jc w:val="center"/>
        <w:rPr>
          <w:lang w:val="ro-RO"/>
        </w:rPr>
      </w:pPr>
      <w:r w:rsidRPr="00960666">
        <w:rPr>
          <w:noProof/>
          <w:lang w:val="ro-RO"/>
        </w:rPr>
        <w:drawing>
          <wp:inline distT="0" distB="0" distL="0" distR="0" wp14:anchorId="58E025D7" wp14:editId="163F4F45">
            <wp:extent cx="6120765" cy="21786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E68F" w14:textId="77777777" w:rsidR="00415CC9" w:rsidRPr="00617D78" w:rsidRDefault="00415CC9" w:rsidP="00415CC9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326B3E37" w14:textId="77777777" w:rsidR="001D1756" w:rsidRPr="001D1756" w:rsidRDefault="001D1756" w:rsidP="001D1756">
      <w:pPr>
        <w:jc w:val="both"/>
        <w:rPr>
          <w:lang w:val="ro-RO"/>
        </w:rPr>
      </w:pPr>
    </w:p>
    <w:p w14:paraId="46DECC43" w14:textId="709F82D6" w:rsidR="00A44AFC" w:rsidRDefault="00A44AFC" w:rsidP="00415CC9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prezintă un offset care se compensează înlocuind curba V(VO) cu </w:t>
      </w:r>
      <w:r w:rsidRPr="00A258F2">
        <w:rPr>
          <w:b/>
          <w:bCs/>
          <w:lang w:val="ro-RO"/>
        </w:rPr>
        <w:t>V(VO)+offsetul cu semn schimbat</w:t>
      </w:r>
      <w:r>
        <w:rPr>
          <w:lang w:val="ro-RO"/>
        </w:rPr>
        <w:t>.</w:t>
      </w:r>
    </w:p>
    <w:p w14:paraId="107190F2" w14:textId="37EAD449" w:rsidR="00415CC9" w:rsidRDefault="00415CC9" w:rsidP="00415CC9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EF7D24">
        <w:rPr>
          <w:lang w:val="ro-RO"/>
        </w:rPr>
        <w:t xml:space="preserve">defazajul </w:t>
      </w:r>
      <w:r>
        <w:rPr>
          <w:lang w:val="ro-RO"/>
        </w:rPr>
        <w:sym w:font="Symbol" w:char="F044"/>
      </w:r>
      <w:r w:rsidRPr="00631A46">
        <w:rPr>
          <w:i/>
          <w:iCs/>
          <w:lang w:val="ro-RO"/>
        </w:rPr>
        <w:sym w:font="Symbol" w:char="F06A"/>
      </w:r>
      <w:r w:rsidRPr="00EF7D24">
        <w:rPr>
          <w:lang w:val="ro-RO"/>
        </w:rPr>
        <w:t xml:space="preserve"> se măsoară activând cursoarele și determinând intervalul de timp </w:t>
      </w:r>
      <w:r>
        <w:rPr>
          <w:lang w:val="ro-RO"/>
        </w:rPr>
        <w:sym w:font="Symbol" w:char="F044"/>
      </w:r>
      <w:r w:rsidRPr="00EF7D24">
        <w:rPr>
          <w:i/>
          <w:iCs/>
          <w:lang w:val="ro-RO"/>
        </w:rPr>
        <w:t>t</w:t>
      </w:r>
      <w:r w:rsidRPr="00EF7D24">
        <w:rPr>
          <w:lang w:val="ro-RO"/>
        </w:rPr>
        <w:t xml:space="preserve"> între două treceri prin zero spre valori pozitive ale celor două semnale.</w:t>
      </w:r>
      <w:r>
        <w:rPr>
          <w:lang w:val="ro-RO"/>
        </w:rPr>
        <w:t xml:space="preserve"> Valorile lui </w:t>
      </w:r>
      <w:r>
        <w:rPr>
          <w:lang w:val="ro-RO"/>
        </w:rPr>
        <w:sym w:font="Symbol" w:char="F044"/>
      </w:r>
      <w:r w:rsidRPr="00EF7D24">
        <w:rPr>
          <w:i/>
          <w:iCs/>
          <w:lang w:val="ro-RO"/>
        </w:rPr>
        <w:t>t</w:t>
      </w:r>
      <w:r>
        <w:rPr>
          <w:lang w:val="ro-RO"/>
        </w:rPr>
        <w:t xml:space="preserve"> și </w:t>
      </w:r>
      <w:r>
        <w:rPr>
          <w:lang w:val="ro-RO"/>
        </w:rPr>
        <w:sym w:font="Symbol" w:char="F044"/>
      </w:r>
      <w:r w:rsidRPr="00631A46">
        <w:rPr>
          <w:i/>
          <w:iCs/>
          <w:lang w:val="ro-RO"/>
        </w:rPr>
        <w:sym w:font="Symbol" w:char="F06A"/>
      </w:r>
      <w:r>
        <w:rPr>
          <w:lang w:val="ro-RO"/>
        </w:rPr>
        <w:t xml:space="preserve"> se trec în tabelul 2. Defazajul se determină cu relația</w:t>
      </w:r>
    </w:p>
    <w:p w14:paraId="6FD24A76" w14:textId="77777777" w:rsidR="00415CC9" w:rsidRPr="003613B5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lastRenderedPageBreak/>
        <w:tab/>
      </w:r>
      <m:oMath>
        <m:r>
          <m:rPr>
            <m:sty m:val="p"/>
          </m:rPr>
          <w:rPr>
            <w:rFonts w:ascii="Cambria Math" w:hAnsi="Cambria Math"/>
            <w:lang w:val="ro-RO"/>
          </w:rPr>
          <m:t>∆</m:t>
        </m:r>
        <m:r>
          <w:rPr>
            <w:rFonts w:ascii="Cambria Math" w:hAnsi="Cambria Math"/>
            <w:lang w:val="ro-RO"/>
          </w:rPr>
          <m:t>φ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∆</m:t>
            </m:r>
            <m:r>
              <w:rPr>
                <w:rFonts w:ascii="Cambria Math" w:hAnsi="Cambria Math"/>
                <w:lang w:val="ro-RO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o-RO"/>
              </w:rPr>
              <m:t>×360°</m:t>
            </m:r>
          </m:num>
          <m:den>
            <m:r>
              <w:rPr>
                <w:rFonts w:ascii="Cambria Math" w:hAnsi="Cambria Math"/>
                <w:lang w:val="ro-RO"/>
              </w:rPr>
              <m:t>T</m:t>
            </m:r>
          </m:den>
        </m:f>
      </m:oMath>
      <w:r>
        <w:rPr>
          <w:rFonts w:eastAsiaTheme="minorEastAsia"/>
          <w:lang w:val="ro-RO"/>
        </w:rPr>
        <w:tab/>
        <w:t>(8)</w:t>
      </w:r>
    </w:p>
    <w:p w14:paraId="717F73B2" w14:textId="77777777" w:rsidR="00415CC9" w:rsidRDefault="00415CC9" w:rsidP="00415CC9">
      <w:pPr>
        <w:ind w:left="283"/>
        <w:jc w:val="both"/>
        <w:rPr>
          <w:rFonts w:eastAsiaTheme="minorEastAsia"/>
          <w:lang w:val="ro-RO"/>
        </w:rPr>
      </w:pPr>
      <w:r>
        <w:rPr>
          <w:lang w:val="ro-RO"/>
        </w:rPr>
        <w:t xml:space="preserve">unde </w:t>
      </w:r>
      <w:r>
        <w:rPr>
          <w:i/>
          <w:iCs/>
          <w:lang w:val="ro-RO"/>
        </w:rPr>
        <w:t>T</w:t>
      </w:r>
      <w:r>
        <w:rPr>
          <w:lang w:val="ro-RO"/>
        </w:rPr>
        <w:t xml:space="preserve"> este perioada semnalului la frecvența </w:t>
      </w:r>
      <w:r>
        <w:rPr>
          <w:i/>
          <w:iCs/>
          <w:lang w:val="ro-RO"/>
        </w:rPr>
        <w:t>f</w:t>
      </w:r>
      <w:r>
        <w:rPr>
          <w:lang w:val="ro-RO"/>
        </w:rPr>
        <w:t xml:space="preserve">, </w:t>
      </w:r>
      <m:oMath>
        <m:r>
          <w:rPr>
            <w:rFonts w:ascii="Cambria Math" w:hAnsi="Cambria Math"/>
            <w:lang w:val="ro-RO"/>
          </w:rPr>
          <m:t>T=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lang w:val="ro-RO"/>
              </w:rPr>
              <m:t>f</m:t>
            </m:r>
          </m:den>
        </m:f>
      </m:oMath>
      <w:r>
        <w:rPr>
          <w:rFonts w:eastAsiaTheme="minorEastAsia"/>
          <w:lang w:val="ro-RO"/>
        </w:rPr>
        <w:t>.</w:t>
      </w:r>
    </w:p>
    <w:p w14:paraId="530E7E4A" w14:textId="77777777" w:rsidR="001D1756" w:rsidRDefault="001D1756" w:rsidP="00415CC9">
      <w:pPr>
        <w:ind w:left="283"/>
        <w:jc w:val="both"/>
        <w:rPr>
          <w:rFonts w:eastAsia="Arial"/>
          <w:b/>
          <w:bCs/>
        </w:rPr>
      </w:pPr>
    </w:p>
    <w:p w14:paraId="418663FB" w14:textId="6E0FD152" w:rsidR="00415CC9" w:rsidRDefault="00415CC9" w:rsidP="00415CC9">
      <w:pPr>
        <w:ind w:left="283"/>
        <w:jc w:val="both"/>
        <w:rPr>
          <w:rFonts w:eastAsia="Arial"/>
        </w:rPr>
      </w:pPr>
      <w:r w:rsidRPr="004A3B36">
        <w:rPr>
          <w:rFonts w:eastAsia="Arial"/>
          <w:b/>
          <w:bCs/>
        </w:rPr>
        <w:t>Observație:</w:t>
      </w:r>
      <w:r>
        <w:rPr>
          <w:rFonts w:eastAsia="Arial"/>
        </w:rPr>
        <w:t xml:space="preserve"> dacă semnalul de ieșire trece mai târziu prin zero spre valori pozitive decât cel de intrare, atunci el este defazat în urmă și defazajul se scrie cu semnul minus.</w:t>
      </w:r>
    </w:p>
    <w:p w14:paraId="6FDE1AF7" w14:textId="77777777" w:rsidR="001D1756" w:rsidRPr="003613B5" w:rsidRDefault="001D1756" w:rsidP="00415CC9">
      <w:pPr>
        <w:ind w:left="283"/>
        <w:jc w:val="both"/>
        <w:rPr>
          <w:lang w:val="ro-RO"/>
        </w:rPr>
      </w:pPr>
    </w:p>
    <w:p w14:paraId="5BB678D0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amplificarea ideală în buclă închisă, </w:t>
      </w:r>
      <w:r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id</w:t>
      </w:r>
      <w:r>
        <w:rPr>
          <w:lang w:val="ro-RO"/>
        </w:rPr>
        <w:t xml:space="preserve"> se determină cu relaţia (1) și se trece în tabelul 2;</w:t>
      </w:r>
    </w:p>
    <w:p w14:paraId="02459B3C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alege pe rând câte o curbă, clic pe </w:t>
      </w:r>
      <w:r w:rsidRPr="00AB26A9">
        <w:rPr>
          <w:i/>
          <w:iCs/>
          <w:lang w:val="ro-RO"/>
        </w:rPr>
        <w:t>Cursor Max</w:t>
      </w:r>
      <w:r>
        <w:rPr>
          <w:lang w:val="ro-RO"/>
        </w:rPr>
        <w:t xml:space="preserve">, se măsoară amplitudinile tensiunilor de intrare,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i,max</w:t>
      </w:r>
      <w:r>
        <w:rPr>
          <w:lang w:val="ro-RO"/>
        </w:rPr>
        <w:t xml:space="preserve"> şi de ieşire,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, se determină valoarea reală a amplificării în buclă închisă, </w:t>
      </w:r>
      <w:r w:rsidRPr="004A574D"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re</w:t>
      </w:r>
      <w:r w:rsidRPr="0063376E">
        <w:rPr>
          <w:lang w:val="ro-RO"/>
        </w:rPr>
        <w:t xml:space="preserve"> </w:t>
      </w:r>
      <w:r>
        <w:rPr>
          <w:lang w:val="ro-RO"/>
        </w:rPr>
        <w:t xml:space="preserve">cu relația (8) iar mărimile măsurate și calculele se trec în </w:t>
      </w:r>
      <w:r w:rsidRPr="0063376E">
        <w:rPr>
          <w:b/>
          <w:bCs/>
          <w:lang w:val="ro-RO"/>
        </w:rPr>
        <w:t>tabelul 2</w:t>
      </w:r>
      <w:r>
        <w:rPr>
          <w:lang w:val="ro-RO"/>
        </w:rPr>
        <w:t>:</w:t>
      </w:r>
    </w:p>
    <w:p w14:paraId="4360EDD7" w14:textId="77777777" w:rsidR="00415CC9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o,max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i,max</m:t>
                </m:r>
              </m:sub>
            </m:sSub>
          </m:den>
        </m:f>
      </m:oMath>
      <w:r>
        <w:rPr>
          <w:lang w:val="ro-RO"/>
        </w:rPr>
        <w:tab/>
        <w:t>(9)</w:t>
      </w:r>
    </w:p>
    <w:p w14:paraId="78912EEA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compară amplificările în modul date de relaţiile (1) şi (9), se determină eroarea relativă a amplificării datorată amplificării finite în buclă deschisă cu ajutorul relației (10) și rezultatele calculelor se trec în </w:t>
      </w:r>
      <w:r>
        <w:rPr>
          <w:b/>
          <w:lang w:val="ro-RO"/>
        </w:rPr>
        <w:t>tabelul 2</w:t>
      </w:r>
      <w:r>
        <w:rPr>
          <w:lang w:val="ro-RO"/>
        </w:rPr>
        <w:t>.</w:t>
      </w:r>
    </w:p>
    <w:p w14:paraId="74C1C7BB" w14:textId="77777777" w:rsidR="00415CC9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/>
                <w:lang w:val="ro-RO"/>
              </w:rPr>
              <m:t>ε</m:t>
            </m:r>
          </m:e>
          <m:sub>
            <m:r>
              <w:rPr>
                <w:rFonts w:asci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re</m:t>
                </m:r>
              </m:sub>
            </m:sSub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  <w:lang w:val="ro-RO"/>
          </w:rPr>
          <m:t>⋅</m:t>
        </m:r>
        <m:r>
          <m:rPr>
            <m:sty m:val="p"/>
          </m:rPr>
          <w:rPr>
            <w:rFonts w:ascii="Cambria Math"/>
            <w:lang w:val="ro-RO"/>
          </w:rPr>
          <m:t>100 [%]</m:t>
        </m:r>
      </m:oMath>
      <w:r>
        <w:rPr>
          <w:rFonts w:eastAsiaTheme="minorEastAsia"/>
          <w:lang w:val="ro-RO"/>
        </w:rPr>
        <w:tab/>
      </w:r>
      <w:r>
        <w:rPr>
          <w:lang w:val="ro-RO"/>
        </w:rPr>
        <w:t>(10)</w:t>
      </w:r>
    </w:p>
    <w:p w14:paraId="56DD975D" w14:textId="77777777" w:rsidR="00E75C20" w:rsidRDefault="00E75C20" w:rsidP="00415CC9">
      <w:pPr>
        <w:tabs>
          <w:tab w:val="left" w:pos="1000"/>
        </w:tabs>
        <w:spacing w:before="120" w:after="120"/>
        <w:rPr>
          <w:rFonts w:eastAsia="Arial"/>
          <w:b/>
          <w:bCs/>
          <w:sz w:val="20"/>
        </w:rPr>
      </w:pPr>
    </w:p>
    <w:p w14:paraId="6798ECD7" w14:textId="77777777" w:rsidR="00E75C20" w:rsidRDefault="00E75C20" w:rsidP="00415CC9">
      <w:pPr>
        <w:tabs>
          <w:tab w:val="left" w:pos="1000"/>
        </w:tabs>
        <w:spacing w:before="120" w:after="120"/>
        <w:rPr>
          <w:rFonts w:eastAsia="Arial"/>
          <w:b/>
          <w:bCs/>
          <w:sz w:val="20"/>
        </w:rPr>
      </w:pPr>
    </w:p>
    <w:p w14:paraId="49185389" w14:textId="1D0114E0" w:rsidR="00415CC9" w:rsidRPr="00E75C20" w:rsidRDefault="00415CC9" w:rsidP="00415CC9">
      <w:pPr>
        <w:tabs>
          <w:tab w:val="left" w:pos="1000"/>
        </w:tabs>
        <w:spacing w:before="120" w:after="120"/>
        <w:rPr>
          <w:rFonts w:eastAsia="Arial"/>
          <w:i/>
          <w:iCs/>
          <w:sz w:val="20"/>
        </w:rPr>
      </w:pPr>
      <w:r w:rsidRPr="00BA18F4">
        <w:rPr>
          <w:rFonts w:eastAsia="Arial"/>
          <w:b/>
          <w:bCs/>
          <w:sz w:val="20"/>
        </w:rPr>
        <w:t xml:space="preserve">Tabelul </w:t>
      </w:r>
      <w:r>
        <w:rPr>
          <w:rFonts w:eastAsia="Arial"/>
          <w:b/>
          <w:bCs/>
          <w:sz w:val="20"/>
        </w:rPr>
        <w:t>2</w:t>
      </w:r>
      <w:r w:rsidR="00E75C20">
        <w:rPr>
          <w:rFonts w:eastAsia="Arial"/>
          <w:b/>
          <w:bCs/>
          <w:sz w:val="20"/>
        </w:rPr>
        <w:t>.</w:t>
      </w:r>
      <w:r w:rsidR="00E75C20">
        <w:rPr>
          <w:rFonts w:eastAsia="Arial"/>
          <w:sz w:val="20"/>
        </w:rPr>
        <w:t xml:space="preserve"> </w:t>
      </w:r>
      <w:r w:rsidR="00E75C20">
        <w:rPr>
          <w:rFonts w:eastAsia="Arial"/>
          <w:i/>
          <w:iCs/>
          <w:sz w:val="20"/>
        </w:rPr>
        <w:t>Amplificarea în buclă închisă și defazajul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65"/>
        <w:gridCol w:w="882"/>
        <w:gridCol w:w="882"/>
        <w:gridCol w:w="882"/>
        <w:gridCol w:w="881"/>
        <w:gridCol w:w="881"/>
        <w:gridCol w:w="881"/>
        <w:gridCol w:w="881"/>
        <w:gridCol w:w="881"/>
        <w:gridCol w:w="1407"/>
      </w:tblGrid>
      <w:tr w:rsidR="00415CC9" w14:paraId="4B3173FB" w14:textId="77777777" w:rsidTr="00E43C56">
        <w:tc>
          <w:tcPr>
            <w:tcW w:w="605" w:type="pct"/>
            <w:vAlign w:val="center"/>
          </w:tcPr>
          <w:p w14:paraId="45497953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2EC034BA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458" w:type="pct"/>
            <w:vAlign w:val="center"/>
          </w:tcPr>
          <w:p w14:paraId="1EB399AA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 w:rsidRPr="00DA316F">
              <w:rPr>
                <w:vertAlign w:val="subscript"/>
                <w:lang w:val="ro-RO"/>
              </w:rPr>
              <w:t>1</w:t>
            </w:r>
          </w:p>
          <w:p w14:paraId="6B1ADD48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458" w:type="pct"/>
            <w:vAlign w:val="center"/>
          </w:tcPr>
          <w:p w14:paraId="00A7FAC9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>
              <w:rPr>
                <w:vertAlign w:val="subscript"/>
                <w:lang w:val="ro-RO"/>
              </w:rPr>
              <w:t>2</w:t>
            </w:r>
          </w:p>
          <w:p w14:paraId="474CAC96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458" w:type="pct"/>
            <w:vAlign w:val="center"/>
          </w:tcPr>
          <w:p w14:paraId="6385DFD7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 w:rsidRPr="004A574D">
              <w:rPr>
                <w:i/>
                <w:iCs/>
                <w:vertAlign w:val="subscript"/>
                <w:lang w:val="ro-RO"/>
              </w:rPr>
              <w:t>id</w:t>
            </w:r>
          </w:p>
          <w:p w14:paraId="21E92F3F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(rel.1)</w:t>
            </w:r>
          </w:p>
        </w:tc>
        <w:tc>
          <w:tcPr>
            <w:tcW w:w="458" w:type="pct"/>
          </w:tcPr>
          <w:p w14:paraId="09C64C32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sym w:font="Symbol" w:char="F044"/>
            </w:r>
            <w:r>
              <w:rPr>
                <w:i/>
                <w:iCs/>
                <w:lang w:val="ro-RO"/>
              </w:rPr>
              <w:t>t</w:t>
            </w:r>
          </w:p>
          <w:p w14:paraId="1765D882" w14:textId="77777777" w:rsidR="00415CC9" w:rsidRPr="00631A46" w:rsidRDefault="00415CC9" w:rsidP="00416956">
            <w:pPr>
              <w:jc w:val="center"/>
            </w:pPr>
            <w:r>
              <w:t>[</w:t>
            </w:r>
            <w:r>
              <w:sym w:font="Symbol" w:char="F06D"/>
            </w:r>
            <w:r>
              <w:t>s]</w:t>
            </w:r>
          </w:p>
        </w:tc>
        <w:tc>
          <w:tcPr>
            <w:tcW w:w="458" w:type="pct"/>
          </w:tcPr>
          <w:p w14:paraId="392FAB80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sym w:font="Symbol" w:char="F044"/>
            </w:r>
            <w:r w:rsidRPr="00631A46">
              <w:rPr>
                <w:i/>
                <w:iCs/>
                <w:lang w:val="ro-RO"/>
              </w:rPr>
              <w:sym w:font="Symbol" w:char="F06A"/>
            </w:r>
            <w:r>
              <w:rPr>
                <w:lang w:val="ro-RO"/>
              </w:rPr>
              <w:t xml:space="preserve"> [</w:t>
            </w:r>
            <w:r>
              <w:rPr>
                <w:lang w:val="ro-RO"/>
              </w:rPr>
              <w:sym w:font="Symbol" w:char="F0B0"/>
            </w:r>
            <w:r>
              <w:rPr>
                <w:lang w:val="ro-RO"/>
              </w:rPr>
              <w:t>]</w:t>
            </w:r>
          </w:p>
          <w:p w14:paraId="74D310C8" w14:textId="77777777" w:rsidR="00415CC9" w:rsidRPr="00EF7D24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(rel.8)</w:t>
            </w:r>
          </w:p>
        </w:tc>
        <w:tc>
          <w:tcPr>
            <w:tcW w:w="458" w:type="pct"/>
            <w:vAlign w:val="center"/>
          </w:tcPr>
          <w:p w14:paraId="6037CD34" w14:textId="77777777" w:rsidR="00415CC9" w:rsidRPr="00DA316F" w:rsidRDefault="00415CC9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o,max</w:t>
            </w:r>
          </w:p>
          <w:p w14:paraId="57C82A2B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458" w:type="pct"/>
            <w:vAlign w:val="center"/>
          </w:tcPr>
          <w:p w14:paraId="35068B23" w14:textId="77777777" w:rsidR="00415CC9" w:rsidRPr="00DA316F" w:rsidRDefault="00415CC9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i,max</w:t>
            </w:r>
          </w:p>
          <w:p w14:paraId="57149D8C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458" w:type="pct"/>
            <w:vAlign w:val="center"/>
          </w:tcPr>
          <w:p w14:paraId="4CECE9E9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>
              <w:rPr>
                <w:i/>
                <w:iCs/>
                <w:vertAlign w:val="subscript"/>
                <w:lang w:val="ro-RO"/>
              </w:rPr>
              <w:t>re</w:t>
            </w:r>
          </w:p>
          <w:p w14:paraId="37D6789F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9)</w:t>
            </w:r>
          </w:p>
        </w:tc>
        <w:tc>
          <w:tcPr>
            <w:tcW w:w="731" w:type="pct"/>
            <w:vAlign w:val="center"/>
          </w:tcPr>
          <w:p w14:paraId="39DE3198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BA18F4">
              <w:rPr>
                <w:i/>
                <w:iCs/>
                <w:lang w:val="ro-RO"/>
              </w:rPr>
              <w:sym w:font="Symbol" w:char="F065"/>
            </w:r>
            <w:r w:rsidRPr="00BA18F4">
              <w:rPr>
                <w:i/>
                <w:iCs/>
                <w:vertAlign w:val="subscript"/>
                <w:lang w:val="ro-RO"/>
              </w:rPr>
              <w:t>A</w:t>
            </w:r>
            <w:r>
              <w:rPr>
                <w:vertAlign w:val="subscript"/>
                <w:lang w:val="ro-RO"/>
              </w:rPr>
              <w:t xml:space="preserve"> </w:t>
            </w:r>
            <w:r>
              <w:rPr>
                <w:lang w:val="ro-RO"/>
              </w:rPr>
              <w:t>[%]</w:t>
            </w:r>
          </w:p>
          <w:p w14:paraId="1C217926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10)</w:t>
            </w:r>
          </w:p>
        </w:tc>
      </w:tr>
      <w:tr w:rsidR="00E43C56" w14:paraId="0B461861" w14:textId="77777777" w:rsidTr="00E43C56">
        <w:trPr>
          <w:cantSplit/>
        </w:trPr>
        <w:tc>
          <w:tcPr>
            <w:tcW w:w="605" w:type="pct"/>
            <w:vAlign w:val="center"/>
          </w:tcPr>
          <w:p w14:paraId="433B4178" w14:textId="77777777" w:rsidR="00E43C56" w:rsidRDefault="00E43C5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Hz</w:t>
            </w:r>
          </w:p>
        </w:tc>
        <w:tc>
          <w:tcPr>
            <w:tcW w:w="458" w:type="pct"/>
            <w:vMerge w:val="restart"/>
            <w:vAlign w:val="center"/>
          </w:tcPr>
          <w:p w14:paraId="534B77E7" w14:textId="112711D7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58" w:type="pct"/>
            <w:vMerge w:val="restart"/>
            <w:vAlign w:val="center"/>
          </w:tcPr>
          <w:p w14:paraId="1143B48F" w14:textId="2727B46B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 w14:paraId="6D728B0B" w14:textId="16095F66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58" w:type="pct"/>
          </w:tcPr>
          <w:p w14:paraId="5E4D0E92" w14:textId="009D896D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458" w:type="pct"/>
          </w:tcPr>
          <w:p w14:paraId="4D34CE54" w14:textId="36ADC502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458" w:type="pct"/>
            <w:vAlign w:val="center"/>
          </w:tcPr>
          <w:p w14:paraId="7DDC5DCE" w14:textId="376C7CDE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1.0995</w:t>
            </w:r>
          </w:p>
        </w:tc>
        <w:tc>
          <w:tcPr>
            <w:tcW w:w="458" w:type="pct"/>
            <w:vAlign w:val="center"/>
          </w:tcPr>
          <w:p w14:paraId="0A079A41" w14:textId="20E2EFAA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0.1</w:t>
            </w:r>
          </w:p>
        </w:tc>
        <w:tc>
          <w:tcPr>
            <w:tcW w:w="458" w:type="pct"/>
            <w:vAlign w:val="center"/>
          </w:tcPr>
          <w:p w14:paraId="60B5712D" w14:textId="4BA0EA01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10.995</w:t>
            </w:r>
          </w:p>
        </w:tc>
        <w:tc>
          <w:tcPr>
            <w:tcW w:w="731" w:type="pct"/>
            <w:vAlign w:val="center"/>
          </w:tcPr>
          <w:p w14:paraId="2BC3A2B7" w14:textId="07516BED" w:rsidR="00E43C56" w:rsidRDefault="00E43C56" w:rsidP="00416956">
            <w:pPr>
              <w:jc w:val="center"/>
              <w:rPr>
                <w:lang w:val="ro-RO"/>
              </w:rPr>
            </w:pPr>
          </w:p>
        </w:tc>
      </w:tr>
      <w:tr w:rsidR="00E43C56" w14:paraId="22A559EE" w14:textId="77777777" w:rsidTr="00E43C56">
        <w:trPr>
          <w:cantSplit/>
        </w:trPr>
        <w:tc>
          <w:tcPr>
            <w:tcW w:w="605" w:type="pct"/>
            <w:vAlign w:val="center"/>
          </w:tcPr>
          <w:p w14:paraId="1B22092C" w14:textId="77777777" w:rsidR="00E43C56" w:rsidRDefault="00E43C5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 kHz</w:t>
            </w:r>
          </w:p>
        </w:tc>
        <w:tc>
          <w:tcPr>
            <w:tcW w:w="458" w:type="pct"/>
            <w:vMerge/>
            <w:vAlign w:val="center"/>
          </w:tcPr>
          <w:p w14:paraId="03C69EDA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/>
            <w:vAlign w:val="center"/>
          </w:tcPr>
          <w:p w14:paraId="75C8B7B5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/>
            <w:vAlign w:val="center"/>
          </w:tcPr>
          <w:p w14:paraId="303C8288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</w:tcPr>
          <w:p w14:paraId="1C6864EA" w14:textId="168997C2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1.7</w:t>
            </w:r>
            <w:r w:rsidR="0082755A">
              <w:rPr>
                <w:lang w:val="ro-RO"/>
              </w:rPr>
              <w:t>243</w:t>
            </w:r>
          </w:p>
        </w:tc>
        <w:tc>
          <w:tcPr>
            <w:tcW w:w="458" w:type="pct"/>
          </w:tcPr>
          <w:p w14:paraId="6BF41FC0" w14:textId="00DA21E9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2755A">
              <w:rPr>
                <w:lang w:val="ro-RO"/>
              </w:rPr>
              <w:t>31</w:t>
            </w:r>
          </w:p>
        </w:tc>
        <w:tc>
          <w:tcPr>
            <w:tcW w:w="458" w:type="pct"/>
            <w:vAlign w:val="center"/>
          </w:tcPr>
          <w:p w14:paraId="0F72F22D" w14:textId="49CB0C70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0.9</w:t>
            </w:r>
            <w:r w:rsidR="0082755A">
              <w:rPr>
                <w:lang w:val="ro-RO"/>
              </w:rPr>
              <w:t>71</w:t>
            </w:r>
          </w:p>
        </w:tc>
        <w:tc>
          <w:tcPr>
            <w:tcW w:w="458" w:type="pct"/>
            <w:vAlign w:val="center"/>
          </w:tcPr>
          <w:p w14:paraId="47C171B4" w14:textId="11B3BA1E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0.1</w:t>
            </w:r>
          </w:p>
        </w:tc>
        <w:tc>
          <w:tcPr>
            <w:tcW w:w="458" w:type="pct"/>
            <w:vAlign w:val="center"/>
          </w:tcPr>
          <w:p w14:paraId="6333D98F" w14:textId="6CDAA4CE" w:rsidR="00E43C56" w:rsidRDefault="0096066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</w:t>
            </w:r>
            <w:r w:rsidR="0082755A">
              <w:rPr>
                <w:lang w:val="ro-RO"/>
              </w:rPr>
              <w:t>71</w:t>
            </w:r>
          </w:p>
        </w:tc>
        <w:tc>
          <w:tcPr>
            <w:tcW w:w="731" w:type="pct"/>
            <w:vAlign w:val="center"/>
          </w:tcPr>
          <w:p w14:paraId="572E349D" w14:textId="59A61F57" w:rsidR="00E43C56" w:rsidRDefault="00E43C56" w:rsidP="00416956">
            <w:pPr>
              <w:jc w:val="center"/>
              <w:rPr>
                <w:lang w:val="ro-RO"/>
              </w:rPr>
            </w:pPr>
          </w:p>
        </w:tc>
      </w:tr>
    </w:tbl>
    <w:p w14:paraId="3C77D2B5" w14:textId="495D6219" w:rsidR="00415CC9" w:rsidRDefault="00415CC9" w:rsidP="00415CC9">
      <w:pPr>
        <w:tabs>
          <w:tab w:val="left" w:pos="1000"/>
        </w:tabs>
        <w:jc w:val="both"/>
        <w:rPr>
          <w:rFonts w:eastAsia="Arial"/>
        </w:rPr>
      </w:pPr>
    </w:p>
    <w:p w14:paraId="7FC96775" w14:textId="2F82976E" w:rsidR="000535E1" w:rsidRPr="009C2A88" w:rsidRDefault="009C2A88" w:rsidP="009C2A88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9C2A88">
        <w:rPr>
          <w:rFonts w:eastAsia="Arial"/>
          <w:b/>
          <w:bCs/>
        </w:rPr>
        <w:t>Determinarea rezistenței de intrare</w:t>
      </w:r>
    </w:p>
    <w:p w14:paraId="7F488AB1" w14:textId="77777777" w:rsidR="00173694" w:rsidRPr="00BE09BD" w:rsidRDefault="00173694" w:rsidP="00173694">
      <w:pPr>
        <w:jc w:val="both"/>
        <w:rPr>
          <w:b/>
          <w:bCs/>
          <w:lang w:val="ro-RO"/>
        </w:rPr>
      </w:pPr>
      <w:r w:rsidRPr="00BE09BD">
        <w:rPr>
          <w:b/>
          <w:bCs/>
          <w:lang w:val="ro-RO"/>
        </w:rPr>
        <w:t>PRACTIC:</w:t>
      </w:r>
    </w:p>
    <w:p w14:paraId="1CFDA210" w14:textId="77777777" w:rsidR="00173694" w:rsidRDefault="00173694" w:rsidP="00173694">
      <w:pPr>
        <w:numPr>
          <w:ilvl w:val="0"/>
          <w:numId w:val="34"/>
        </w:numPr>
        <w:jc w:val="both"/>
        <w:rPr>
          <w:lang w:val="ro-RO"/>
        </w:rPr>
      </w:pPr>
      <w:r>
        <w:rPr>
          <w:lang w:val="ro-RO"/>
        </w:rPr>
        <w:t xml:space="preserve">rezistenţa de intrare a configuraţiei neinversoare, </w:t>
      </w:r>
      <w:r w:rsidRPr="00DF1A07">
        <w:rPr>
          <w:i/>
          <w:iCs/>
          <w:lang w:val="ro-RO"/>
        </w:rPr>
        <w:t>R</w:t>
      </w:r>
      <w:r w:rsidRPr="00DF1A07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, se determină pentru circuitul corespunzător amplificării </w:t>
      </w:r>
      <w:r w:rsidRPr="00DF1A07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>=11 din fig. 4, aplicând un semnal sinusoidal cu două frecvențe: 100Hz și apoi 10kHz;</w:t>
      </w:r>
    </w:p>
    <w:p w14:paraId="493EF9BB" w14:textId="77777777" w:rsidR="00173694" w:rsidRDefault="00173694" w:rsidP="00173694">
      <w:pPr>
        <w:numPr>
          <w:ilvl w:val="0"/>
          <w:numId w:val="33"/>
        </w:numPr>
        <w:ind w:left="360"/>
        <w:jc w:val="both"/>
        <w:rPr>
          <w:lang w:val="ro-RO"/>
        </w:rPr>
      </w:pPr>
      <w:r>
        <w:rPr>
          <w:lang w:val="ro-RO"/>
        </w:rPr>
        <w:t xml:space="preserve">se măsoară valoarea efectivă a tensiunii de la ieşirea generatorului, neconectat la circuit, </w:t>
      </w:r>
      <w:r w:rsidRPr="00DF1A07">
        <w:rPr>
          <w:i/>
          <w:iCs/>
          <w:lang w:val="ro-RO"/>
        </w:rPr>
        <w:t>V</w:t>
      </w:r>
      <w:r w:rsidRPr="00DF1A07">
        <w:rPr>
          <w:i/>
          <w:iCs/>
          <w:vertAlign w:val="subscript"/>
          <w:lang w:val="ro-RO"/>
        </w:rPr>
        <w:t>i</w:t>
      </w:r>
      <w:r>
        <w:rPr>
          <w:vertAlign w:val="subscript"/>
          <w:lang w:val="ro-RO"/>
        </w:rPr>
        <w:t>,gol</w:t>
      </w:r>
      <w:r>
        <w:rPr>
          <w:lang w:val="ro-RO"/>
        </w:rPr>
        <w:t xml:space="preserve">, apoi, după cuplarea generatorului la montaj, se măsoară din nou valoarea efectivă a tensiunii de la borna de intrare a circuitului, </w:t>
      </w:r>
      <w:r w:rsidRPr="00DF1A07">
        <w:rPr>
          <w:i/>
          <w:iCs/>
          <w:lang w:val="ro-RO"/>
        </w:rPr>
        <w:t>V</w:t>
      </w:r>
      <w:r w:rsidRPr="00DF1A07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și se constată că diferențele sunt insesizabile, indicând (calitativ) o valoare foarte mare a </w:t>
      </w:r>
      <w:r w:rsidRPr="00BE09BD">
        <w:rPr>
          <w:i/>
          <w:iCs/>
          <w:lang w:val="ro-RO"/>
        </w:rPr>
        <w:t>R</w:t>
      </w:r>
      <w:r w:rsidRPr="00BE09BD">
        <w:rPr>
          <w:i/>
          <w:iCs/>
          <w:vertAlign w:val="subscript"/>
          <w:lang w:val="ro-RO"/>
        </w:rPr>
        <w:t>i</w:t>
      </w:r>
      <w:r>
        <w:rPr>
          <w:lang w:val="ro-RO"/>
        </w:rPr>
        <w:t>;</w:t>
      </w:r>
    </w:p>
    <w:p w14:paraId="0FFF6470" w14:textId="77777777" w:rsidR="00173694" w:rsidRPr="00BE09BD" w:rsidRDefault="00173694" w:rsidP="00173694">
      <w:pPr>
        <w:jc w:val="both"/>
        <w:rPr>
          <w:b/>
          <w:bCs/>
          <w:lang w:val="ro-RO"/>
        </w:rPr>
      </w:pPr>
      <w:r w:rsidRPr="00BE09BD">
        <w:rPr>
          <w:b/>
          <w:bCs/>
          <w:lang w:val="ro-RO"/>
        </w:rPr>
        <w:t>SPICE:</w:t>
      </w:r>
    </w:p>
    <w:p w14:paraId="53BCC692" w14:textId="77777777" w:rsidR="00173694" w:rsidRDefault="00173694" w:rsidP="00173694">
      <w:pPr>
        <w:numPr>
          <w:ilvl w:val="0"/>
          <w:numId w:val="33"/>
        </w:numPr>
        <w:ind w:left="360"/>
        <w:jc w:val="both"/>
        <w:rPr>
          <w:lang w:val="ro-RO"/>
        </w:rPr>
      </w:pPr>
      <w:r>
        <w:rPr>
          <w:lang w:val="ro-RO"/>
        </w:rPr>
        <w:t xml:space="preserve">rezistența de intrare, </w:t>
      </w:r>
      <w:r w:rsidRPr="00BE09BD">
        <w:rPr>
          <w:i/>
          <w:iCs/>
          <w:lang w:val="ro-RO"/>
        </w:rPr>
        <w:t>R</w:t>
      </w:r>
      <w:r w:rsidRPr="00BE09BD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se determină efectuând o analiză de c.a. AC Sweep/Noise cu parametrii din fig. 4, se reprezintă grafic </w:t>
      </w:r>
      <w:r w:rsidRPr="00980903">
        <w:rPr>
          <w:highlight w:val="yellow"/>
          <w:lang w:val="ro-RO"/>
        </w:rPr>
        <w:t>V(Vi)/I(Rs)</w:t>
      </w:r>
      <w:r>
        <w:rPr>
          <w:lang w:val="ro-RO"/>
        </w:rPr>
        <w:t xml:space="preserve"> și se determină, activând cursoarele, valorile lui </w:t>
      </w:r>
      <w:r w:rsidRPr="00980903">
        <w:rPr>
          <w:i/>
          <w:iCs/>
          <w:lang w:val="ro-RO"/>
        </w:rPr>
        <w:t>R</w:t>
      </w:r>
      <w:r w:rsidRPr="00980903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la frecvențele din </w:t>
      </w:r>
      <w:r w:rsidRPr="00381691">
        <w:rPr>
          <w:b/>
          <w:bCs/>
          <w:lang w:val="ro-RO"/>
        </w:rPr>
        <w:t>tabelul 3</w:t>
      </w:r>
      <w:r>
        <w:rPr>
          <w:lang w:val="ro-RO"/>
        </w:rPr>
        <w:t>.</w:t>
      </w:r>
    </w:p>
    <w:p w14:paraId="0C1ABD7D" w14:textId="71CEA9EE" w:rsidR="00173694" w:rsidRDefault="00B64409" w:rsidP="00173694">
      <w:pPr>
        <w:tabs>
          <w:tab w:val="left" w:pos="1000"/>
        </w:tabs>
        <w:jc w:val="center"/>
        <w:rPr>
          <w:rFonts w:eastAsia="Arial"/>
        </w:rPr>
      </w:pPr>
      <w:r w:rsidRPr="00B64409">
        <w:rPr>
          <w:rFonts w:eastAsia="Arial"/>
          <w:noProof/>
        </w:rPr>
        <w:lastRenderedPageBreak/>
        <w:drawing>
          <wp:inline distT="0" distB="0" distL="0" distR="0" wp14:anchorId="771E5B8A" wp14:editId="2059F3DE">
            <wp:extent cx="4021200" cy="2163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0DD8" w14:textId="77777777" w:rsidR="00173694" w:rsidRPr="00D42FE0" w:rsidRDefault="00173694" w:rsidP="00173694">
      <w:pPr>
        <w:tabs>
          <w:tab w:val="left" w:pos="1000"/>
        </w:tabs>
        <w:jc w:val="center"/>
        <w:rPr>
          <w:rFonts w:eastAsia="Arial"/>
          <w:i/>
          <w:iCs/>
          <w:sz w:val="20"/>
        </w:rPr>
      </w:pPr>
      <w:r w:rsidRPr="00D42FE0">
        <w:rPr>
          <w:rFonts w:eastAsia="Arial"/>
          <w:b/>
          <w:bCs/>
          <w:sz w:val="20"/>
        </w:rPr>
        <w:t>Fig. 4.</w:t>
      </w:r>
      <w:r w:rsidRPr="00D42FE0">
        <w:rPr>
          <w:rFonts w:eastAsia="Arial"/>
          <w:sz w:val="20"/>
        </w:rPr>
        <w:t xml:space="preserve"> </w:t>
      </w:r>
      <w:r w:rsidRPr="00D42FE0">
        <w:rPr>
          <w:rFonts w:eastAsia="Arial"/>
          <w:i/>
          <w:iCs/>
          <w:sz w:val="20"/>
        </w:rPr>
        <w:t>Schema de determinare a rezistenței de intrare a circuitului neinversor</w:t>
      </w:r>
    </w:p>
    <w:p w14:paraId="5FF40277" w14:textId="44445138" w:rsidR="00173694" w:rsidRDefault="00316C50" w:rsidP="00173694">
      <w:pPr>
        <w:tabs>
          <w:tab w:val="left" w:pos="1000"/>
        </w:tabs>
        <w:jc w:val="center"/>
        <w:rPr>
          <w:rFonts w:eastAsia="Arial"/>
        </w:rPr>
      </w:pPr>
      <w:r w:rsidRPr="00316C50">
        <w:rPr>
          <w:rFonts w:eastAsia="Arial"/>
          <w:noProof/>
        </w:rPr>
        <w:drawing>
          <wp:inline distT="0" distB="0" distL="0" distR="0" wp14:anchorId="542CCAB1" wp14:editId="59443B99">
            <wp:extent cx="6120765" cy="20377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77C2" w14:textId="77777777" w:rsidR="00173694" w:rsidRPr="00617D78" w:rsidRDefault="00173694" w:rsidP="00173694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</w:t>
      </w:r>
      <w:r>
        <w:rPr>
          <w:rFonts w:eastAsia="Arial"/>
          <w:i/>
          <w:iCs/>
          <w:color w:val="FF0000"/>
          <w:sz w:val="20"/>
        </w:rPr>
        <w:t>frecvență</w:t>
      </w:r>
      <w:r w:rsidRPr="00617D78">
        <w:rPr>
          <w:rFonts w:eastAsia="Arial"/>
          <w:i/>
          <w:iCs/>
          <w:color w:val="FF0000"/>
          <w:sz w:val="20"/>
        </w:rPr>
        <w:t xml:space="preserve"> al </w:t>
      </w:r>
      <w:r>
        <w:rPr>
          <w:rFonts w:eastAsia="Arial"/>
          <w:i/>
          <w:iCs/>
          <w:color w:val="FF0000"/>
          <w:sz w:val="20"/>
        </w:rPr>
        <w:t>R</w:t>
      </w:r>
      <w:r>
        <w:rPr>
          <w:rFonts w:eastAsia="Arial"/>
          <w:i/>
          <w:iCs/>
          <w:color w:val="FF0000"/>
          <w:sz w:val="20"/>
          <w:vertAlign w:val="subscript"/>
        </w:rPr>
        <w:t>i</w:t>
      </w:r>
      <w:r w:rsidRPr="00617D78">
        <w:rPr>
          <w:rFonts w:eastAsia="Arial"/>
          <w:i/>
          <w:iCs/>
          <w:color w:val="FF0000"/>
          <w:sz w:val="20"/>
        </w:rPr>
        <w:t>)</w:t>
      </w:r>
    </w:p>
    <w:p w14:paraId="7F720FDC" w14:textId="614CFC7A" w:rsidR="00173694" w:rsidRPr="00E75C20" w:rsidRDefault="00173694" w:rsidP="00173694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381691">
        <w:rPr>
          <w:rFonts w:eastAsia="Arial"/>
          <w:b/>
          <w:bCs/>
          <w:sz w:val="20"/>
        </w:rPr>
        <w:t>Tabelul 3</w:t>
      </w:r>
      <w:r w:rsidR="00E75C20">
        <w:rPr>
          <w:rFonts w:eastAsia="Arial"/>
          <w:b/>
          <w:bCs/>
          <w:sz w:val="20"/>
        </w:rPr>
        <w:t>.</w:t>
      </w:r>
      <w:r w:rsidR="00E75C20">
        <w:rPr>
          <w:rFonts w:eastAsia="Arial"/>
          <w:sz w:val="20"/>
        </w:rPr>
        <w:t xml:space="preserve"> </w:t>
      </w:r>
      <w:r w:rsidR="00E75C20">
        <w:rPr>
          <w:rFonts w:eastAsia="Arial"/>
          <w:i/>
          <w:iCs/>
          <w:sz w:val="20"/>
        </w:rPr>
        <w:t>Valorile rezistenței de intrare la diferite frecvențe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186"/>
        <w:gridCol w:w="1211"/>
        <w:gridCol w:w="1187"/>
        <w:gridCol w:w="1212"/>
        <w:gridCol w:w="1236"/>
        <w:gridCol w:w="1206"/>
        <w:gridCol w:w="1139"/>
      </w:tblGrid>
      <w:tr w:rsidR="00173694" w14:paraId="4807B53D" w14:textId="77777777" w:rsidTr="00416956">
        <w:tc>
          <w:tcPr>
            <w:tcW w:w="1252" w:type="dxa"/>
          </w:tcPr>
          <w:p w14:paraId="55D76893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 w:rsidRPr="006D5354">
              <w:rPr>
                <w:rFonts w:eastAsia="Arial"/>
                <w:i/>
                <w:iCs/>
              </w:rPr>
              <w:t>f</w:t>
            </w:r>
            <w:r>
              <w:rPr>
                <w:rFonts w:eastAsia="Arial"/>
              </w:rPr>
              <w:t xml:space="preserve"> [Hz]</w:t>
            </w:r>
          </w:p>
        </w:tc>
        <w:tc>
          <w:tcPr>
            <w:tcW w:w="1186" w:type="dxa"/>
          </w:tcPr>
          <w:p w14:paraId="43D3C0C5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211" w:type="dxa"/>
          </w:tcPr>
          <w:p w14:paraId="2D971897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187" w:type="dxa"/>
          </w:tcPr>
          <w:p w14:paraId="18971639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  <w:tc>
          <w:tcPr>
            <w:tcW w:w="1212" w:type="dxa"/>
          </w:tcPr>
          <w:p w14:paraId="773C597A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1k</w:t>
            </w:r>
          </w:p>
        </w:tc>
        <w:tc>
          <w:tcPr>
            <w:tcW w:w="1236" w:type="dxa"/>
          </w:tcPr>
          <w:p w14:paraId="6141962E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10k</w:t>
            </w:r>
          </w:p>
        </w:tc>
        <w:tc>
          <w:tcPr>
            <w:tcW w:w="1206" w:type="dxa"/>
          </w:tcPr>
          <w:p w14:paraId="2C2B3C1A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100k</w:t>
            </w:r>
          </w:p>
        </w:tc>
        <w:tc>
          <w:tcPr>
            <w:tcW w:w="1139" w:type="dxa"/>
          </w:tcPr>
          <w:p w14:paraId="11AD7FAC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1M</w:t>
            </w:r>
          </w:p>
        </w:tc>
      </w:tr>
      <w:tr w:rsidR="00173694" w14:paraId="7E48D2E6" w14:textId="77777777" w:rsidTr="00416956">
        <w:tc>
          <w:tcPr>
            <w:tcW w:w="1252" w:type="dxa"/>
          </w:tcPr>
          <w:p w14:paraId="6AC0B123" w14:textId="77777777" w:rsidR="00173694" w:rsidRPr="00381691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  <w:lang w:val="ro-RO"/>
              </w:rPr>
            </w:pPr>
            <w:r w:rsidRPr="006D5354">
              <w:rPr>
                <w:rFonts w:eastAsia="Arial"/>
                <w:i/>
                <w:iCs/>
              </w:rPr>
              <w:t>R</w:t>
            </w:r>
            <w:r w:rsidRPr="006D5354">
              <w:rPr>
                <w:rFonts w:eastAsia="Arial"/>
                <w:i/>
                <w:iCs/>
                <w:vertAlign w:val="subscript"/>
              </w:rPr>
              <w:t>i</w:t>
            </w:r>
            <w:r>
              <w:rPr>
                <w:rFonts w:eastAsia="Arial"/>
              </w:rPr>
              <w:t xml:space="preserve"> [M</w:t>
            </w:r>
            <w:r>
              <w:rPr>
                <w:rFonts w:eastAsia="Arial"/>
              </w:rPr>
              <w:sym w:font="Symbol" w:char="F057"/>
            </w:r>
            <w:r>
              <w:rPr>
                <w:rFonts w:eastAsia="Arial"/>
              </w:rPr>
              <w:t>]</w:t>
            </w:r>
          </w:p>
        </w:tc>
        <w:tc>
          <w:tcPr>
            <w:tcW w:w="1186" w:type="dxa"/>
          </w:tcPr>
          <w:p w14:paraId="7D586C98" w14:textId="263A96A9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2140</w:t>
            </w:r>
          </w:p>
        </w:tc>
        <w:tc>
          <w:tcPr>
            <w:tcW w:w="1211" w:type="dxa"/>
          </w:tcPr>
          <w:p w14:paraId="444AFE1A" w14:textId="2E69721D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2121</w:t>
            </w:r>
          </w:p>
        </w:tc>
        <w:tc>
          <w:tcPr>
            <w:tcW w:w="1187" w:type="dxa"/>
          </w:tcPr>
          <w:p w14:paraId="0C030118" w14:textId="09459C19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1283</w:t>
            </w:r>
          </w:p>
        </w:tc>
        <w:tc>
          <w:tcPr>
            <w:tcW w:w="1212" w:type="dxa"/>
          </w:tcPr>
          <w:p w14:paraId="6A4D9A6E" w14:textId="7CF8BE03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159.6</w:t>
            </w:r>
          </w:p>
        </w:tc>
        <w:tc>
          <w:tcPr>
            <w:tcW w:w="1236" w:type="dxa"/>
          </w:tcPr>
          <w:p w14:paraId="3E2A6E50" w14:textId="35B95D0B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16.1</w:t>
            </w:r>
          </w:p>
        </w:tc>
        <w:tc>
          <w:tcPr>
            <w:tcW w:w="1206" w:type="dxa"/>
          </w:tcPr>
          <w:p w14:paraId="7CD6D2AB" w14:textId="4CFEB9D4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2.36</w:t>
            </w:r>
          </w:p>
        </w:tc>
        <w:tc>
          <w:tcPr>
            <w:tcW w:w="1139" w:type="dxa"/>
          </w:tcPr>
          <w:p w14:paraId="585CE1A1" w14:textId="4E967D5E" w:rsidR="00173694" w:rsidRDefault="00316C50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1.75</w:t>
            </w:r>
          </w:p>
        </w:tc>
      </w:tr>
    </w:tbl>
    <w:p w14:paraId="40CB20FB" w14:textId="4BBD20FD" w:rsidR="003455BF" w:rsidRDefault="003455BF" w:rsidP="00313768">
      <w:pPr>
        <w:jc w:val="both"/>
        <w:rPr>
          <w:rFonts w:cs="Times New Roman"/>
          <w:szCs w:val="24"/>
        </w:rPr>
      </w:pPr>
    </w:p>
    <w:p w14:paraId="4E2F5FEF" w14:textId="08D8EA5F" w:rsidR="00146E38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125E7C">
        <w:rPr>
          <w:rFonts w:eastAsia="Arial"/>
          <w:b/>
          <w:bCs/>
        </w:rPr>
        <w:t>Determinarea rezistenței de ieșire</w:t>
      </w:r>
    </w:p>
    <w:p w14:paraId="04A3E8C6" w14:textId="05D27EBD" w:rsidR="00125E7C" w:rsidRPr="00125E7C" w:rsidRDefault="00125E7C" w:rsidP="00125E7C">
      <w:pPr>
        <w:jc w:val="both"/>
      </w:pPr>
      <w:r>
        <w:rPr>
          <w:rFonts w:eastAsia="Arial"/>
        </w:rPr>
        <w:t>Din punct de vedere a structurii de circuit, cele două configurații de bază sunt identice la ieșire, astfel încât valorile rezistenței de ieșire determinate la inversor sunt valabile și la circuitul neinversor.</w:t>
      </w:r>
    </w:p>
    <w:p w14:paraId="741733E5" w14:textId="77777777" w:rsidR="00125E7C" w:rsidRPr="00125E7C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Determinarea benzii de frecvență a circuitului neinversor (banda în buclă închisă)</w:t>
      </w:r>
    </w:p>
    <w:p w14:paraId="392EBEC5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 w:rsidRPr="00756D0D">
        <w:rPr>
          <w:lang w:val="ro-RO"/>
        </w:rPr>
        <w:t>se consideră amplificarea A</w:t>
      </w:r>
      <w:r w:rsidRPr="00756D0D">
        <w:rPr>
          <w:vertAlign w:val="subscript"/>
          <w:lang w:val="ro-RO"/>
        </w:rPr>
        <w:t>1</w:t>
      </w:r>
      <w:r w:rsidRPr="00756D0D">
        <w:rPr>
          <w:lang w:val="ro-RO"/>
        </w:rPr>
        <w:t>=1</w:t>
      </w:r>
      <w:r>
        <w:rPr>
          <w:lang w:val="ro-RO"/>
        </w:rPr>
        <w:t>1</w:t>
      </w:r>
      <w:r w:rsidRPr="00756D0D">
        <w:rPr>
          <w:lang w:val="ro-RO"/>
        </w:rPr>
        <w:t>.</w:t>
      </w:r>
    </w:p>
    <w:p w14:paraId="515958AB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5;</w:t>
      </w:r>
    </w:p>
    <w:p w14:paraId="6BAB6E70" w14:textId="05C6CFBC" w:rsidR="00125E7C" w:rsidRDefault="00A70C1C" w:rsidP="00125E7C">
      <w:pPr>
        <w:tabs>
          <w:tab w:val="left" w:pos="1000"/>
        </w:tabs>
        <w:jc w:val="center"/>
        <w:rPr>
          <w:lang w:val="ro-RO"/>
        </w:rPr>
      </w:pPr>
      <w:r w:rsidRPr="00A70C1C">
        <w:rPr>
          <w:noProof/>
          <w:lang w:val="ro-RO"/>
        </w:rPr>
        <w:drawing>
          <wp:inline distT="0" distB="0" distL="0" distR="0" wp14:anchorId="1A040352" wp14:editId="371C1CD0">
            <wp:extent cx="3744000" cy="197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A21E" w14:textId="77777777" w:rsidR="00125E7C" w:rsidRPr="006D5354" w:rsidRDefault="00125E7C" w:rsidP="00125E7C">
      <w:pPr>
        <w:tabs>
          <w:tab w:val="left" w:pos="1000"/>
        </w:tabs>
        <w:jc w:val="center"/>
        <w:rPr>
          <w:b/>
          <w:bCs/>
          <w:lang w:val="ro-RO"/>
        </w:rPr>
      </w:pPr>
      <w:r w:rsidRPr="006D5354">
        <w:rPr>
          <w:b/>
          <w:bCs/>
          <w:sz w:val="20"/>
          <w:lang w:val="ro-RO"/>
        </w:rPr>
        <w:t xml:space="preserve">Fig. 5. </w:t>
      </w:r>
      <w:r w:rsidRPr="00957FEF">
        <w:rPr>
          <w:i/>
          <w:iCs/>
          <w:sz w:val="20"/>
          <w:lang w:val="ro-RO"/>
        </w:rPr>
        <w:t>Schema pentru determinarea benzii de frecvență</w:t>
      </w:r>
      <w:r>
        <w:rPr>
          <w:i/>
          <w:iCs/>
          <w:sz w:val="20"/>
          <w:lang w:val="ro-RO"/>
        </w:rPr>
        <w:t xml:space="preserve"> în buclă închisă</w:t>
      </w:r>
    </w:p>
    <w:p w14:paraId="0830343D" w14:textId="3181E8F1" w:rsidR="00125E7C" w:rsidRPr="006D5354" w:rsidRDefault="00672B38" w:rsidP="00125E7C">
      <w:pPr>
        <w:tabs>
          <w:tab w:val="left" w:pos="1000"/>
        </w:tabs>
        <w:jc w:val="center"/>
        <w:rPr>
          <w:lang w:val="ro-RO"/>
        </w:rPr>
      </w:pPr>
      <w:r w:rsidRPr="00672B38">
        <w:rPr>
          <w:noProof/>
          <w:lang w:val="ro-RO"/>
        </w:rPr>
        <w:lastRenderedPageBreak/>
        <w:drawing>
          <wp:inline distT="0" distB="0" distL="0" distR="0" wp14:anchorId="3FB0BCD6" wp14:editId="3E329630">
            <wp:extent cx="6120765" cy="2040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CBBF" w14:textId="77777777" w:rsidR="00125E7C" w:rsidRPr="00DE3884" w:rsidRDefault="00125E7C" w:rsidP="00125E7C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02A53216" w14:textId="77777777" w:rsidR="00125E7C" w:rsidRPr="00980903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reprezintă grafic </w:t>
      </w:r>
      <w:r w:rsidRPr="00957FEF">
        <w:rPr>
          <w:lang w:val="ro-RO"/>
        </w:rPr>
        <w:t>DB(V(Vo))-DB(V(Vi))</w:t>
      </w:r>
      <w:r>
        <w:rPr>
          <w:lang w:val="ro-RO"/>
        </w:rPr>
        <w:t xml:space="preserve">, se activează cursoarele și se determină </w:t>
      </w:r>
      <w:r w:rsidRPr="00395061">
        <w:rPr>
          <w:b/>
          <w:bCs/>
          <w:i/>
          <w:iCs/>
          <w:lang w:val="ro-RO"/>
        </w:rPr>
        <w:t>frecvenț</w:t>
      </w:r>
      <w:r>
        <w:rPr>
          <w:b/>
          <w:bCs/>
          <w:i/>
          <w:iCs/>
          <w:lang w:val="ro-RO"/>
        </w:rPr>
        <w:t>a</w:t>
      </w:r>
      <w:r w:rsidRPr="00395061">
        <w:rPr>
          <w:b/>
          <w:bCs/>
          <w:i/>
          <w:iCs/>
          <w:lang w:val="ro-RO"/>
        </w:rPr>
        <w:t xml:space="preserve"> la</w:t>
      </w:r>
      <w:r w:rsidRPr="00395061">
        <w:rPr>
          <w:b/>
          <w:bCs/>
          <w:lang w:val="ro-RO"/>
        </w:rPr>
        <w:t xml:space="preserve"> -3dB</w:t>
      </w:r>
      <w:r>
        <w:rPr>
          <w:lang w:val="ro-RO"/>
        </w:rPr>
        <w:t xml:space="preserve">. Se duce cursorul al doilea cu 3 dB mai jos de poziția primului cursor, se citește valoarea frecvenței în fereastra </w:t>
      </w:r>
      <w:r w:rsidRPr="00957FEF">
        <w:rPr>
          <w:i/>
          <w:iCs/>
          <w:lang w:val="ro-RO"/>
        </w:rPr>
        <w:t>Probe Cursor</w:t>
      </w:r>
      <w:r w:rsidRPr="00957FEF">
        <w:rPr>
          <w:lang w:val="ro-RO"/>
        </w:rPr>
        <w:t xml:space="preserve"> </w:t>
      </w:r>
      <w:r>
        <w:rPr>
          <w:lang w:val="ro-RO"/>
        </w:rPr>
        <w:t xml:space="preserve">și se trece în tabelul 4 la </w:t>
      </w:r>
      <w:r w:rsidRPr="006D5354">
        <w:rPr>
          <w:i/>
          <w:iCs/>
          <w:lang w:val="ro-RO"/>
        </w:rPr>
        <w:t>f</w:t>
      </w:r>
      <w:r w:rsidRPr="006D5354">
        <w:rPr>
          <w:i/>
          <w:iCs/>
          <w:vertAlign w:val="subscript"/>
          <w:lang w:val="ro-RO"/>
        </w:rPr>
        <w:t>A</w:t>
      </w:r>
      <w:r>
        <w:rPr>
          <w:lang w:val="ro-RO"/>
        </w:rPr>
        <w:t>.</w:t>
      </w:r>
    </w:p>
    <w:p w14:paraId="167F255A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cu ajutorul relației (3a) și a valorilor de rezistențe se determină factorul de reacție </w:t>
      </w:r>
      <w:r>
        <w:rPr>
          <w:i/>
          <w:iCs/>
          <w:lang w:val="ro-RO"/>
        </w:rPr>
        <w:t>b</w:t>
      </w:r>
      <w:r>
        <w:rPr>
          <w:lang w:val="ro-RO"/>
        </w:rPr>
        <w:t xml:space="preserve"> și se trece, de asemenea, în tabelul 4;</w:t>
      </w:r>
    </w:p>
    <w:p w14:paraId="26C89962" w14:textId="77777777" w:rsidR="00125E7C" w:rsidRPr="00756D0D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din rel. (6) se determină parametrul </w:t>
      </w:r>
      <w:r w:rsidRPr="0064118F">
        <w:rPr>
          <w:i/>
          <w:iCs/>
          <w:lang w:val="ro-RO"/>
        </w:rPr>
        <w:t>PAB</w:t>
      </w:r>
      <w:r>
        <w:rPr>
          <w:lang w:val="ro-RO"/>
        </w:rPr>
        <w:t xml:space="preserve"> (produs amplificare-bandă) și se trece în tabelul 4.</w:t>
      </w:r>
    </w:p>
    <w:p w14:paraId="78B10B1B" w14:textId="55D541F2" w:rsidR="00125E7C" w:rsidRPr="00E75C20" w:rsidRDefault="00125E7C" w:rsidP="00125E7C">
      <w:pPr>
        <w:tabs>
          <w:tab w:val="left" w:pos="1000"/>
        </w:tabs>
        <w:spacing w:before="120" w:after="120"/>
        <w:jc w:val="both"/>
        <w:rPr>
          <w:i/>
          <w:iCs/>
          <w:sz w:val="20"/>
          <w:lang w:val="ro-RO"/>
        </w:rPr>
      </w:pPr>
      <w:r w:rsidRPr="00CB1B96">
        <w:rPr>
          <w:b/>
          <w:bCs/>
          <w:sz w:val="20"/>
          <w:lang w:val="ro-RO"/>
        </w:rPr>
        <w:t xml:space="preserve">Tabelul </w:t>
      </w:r>
      <w:r>
        <w:rPr>
          <w:b/>
          <w:bCs/>
          <w:sz w:val="20"/>
          <w:lang w:val="ro-RO"/>
        </w:rPr>
        <w:t>4</w:t>
      </w:r>
      <w:r w:rsidR="00E75C20">
        <w:rPr>
          <w:b/>
          <w:bCs/>
          <w:sz w:val="20"/>
          <w:lang w:val="ro-RO"/>
        </w:rPr>
        <w:t>.</w:t>
      </w:r>
      <w:r w:rsidR="00E75C20">
        <w:rPr>
          <w:sz w:val="20"/>
          <w:lang w:val="ro-RO"/>
        </w:rPr>
        <w:t xml:space="preserve"> </w:t>
      </w:r>
      <w:r w:rsidR="00E75C20">
        <w:rPr>
          <w:i/>
          <w:iCs/>
          <w:sz w:val="20"/>
          <w:lang w:val="ro-RO"/>
        </w:rPr>
        <w:t>Valorile frecvenței la -3dB în buclă închisă, ale factorului de reacție și ale frcvenței la amplificare unitate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795"/>
        <w:gridCol w:w="1796"/>
      </w:tblGrid>
      <w:tr w:rsidR="00125E7C" w14:paraId="7DC7A9A6" w14:textId="77777777" w:rsidTr="00416956">
        <w:tc>
          <w:tcPr>
            <w:tcW w:w="1413" w:type="dxa"/>
            <w:vAlign w:val="center"/>
          </w:tcPr>
          <w:p w14:paraId="3B040817" w14:textId="77777777" w:rsidR="00125E7C" w:rsidRDefault="00125E7C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Parametru</w:t>
            </w:r>
          </w:p>
        </w:tc>
        <w:tc>
          <w:tcPr>
            <w:tcW w:w="1795" w:type="dxa"/>
            <w:vAlign w:val="center"/>
          </w:tcPr>
          <w:p w14:paraId="24B728CF" w14:textId="77777777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 w:rsidRPr="00CB1B96">
              <w:rPr>
                <w:i/>
                <w:iCs/>
                <w:lang w:val="ro-RO"/>
              </w:rPr>
              <w:t>f</w:t>
            </w:r>
            <w:r w:rsidRPr="00CB1B96">
              <w:rPr>
                <w:i/>
                <w:iCs/>
                <w:vertAlign w:val="subscript"/>
                <w:lang w:val="ro-RO"/>
              </w:rPr>
              <w:t>A</w:t>
            </w:r>
          </w:p>
          <w:p w14:paraId="21A5477F" w14:textId="77777777" w:rsidR="00125E7C" w:rsidRPr="00957FEF" w:rsidRDefault="00125E7C" w:rsidP="00416956">
            <w:pPr>
              <w:tabs>
                <w:tab w:val="left" w:pos="1000"/>
              </w:tabs>
              <w:jc w:val="center"/>
            </w:pPr>
            <w:r>
              <w:t>[kHz]</w:t>
            </w:r>
          </w:p>
        </w:tc>
        <w:tc>
          <w:tcPr>
            <w:tcW w:w="1795" w:type="dxa"/>
            <w:vAlign w:val="center"/>
          </w:tcPr>
          <w:p w14:paraId="5CB492C0" w14:textId="77777777" w:rsidR="00125E7C" w:rsidRPr="00CB1B96" w:rsidRDefault="00125E7C" w:rsidP="00416956">
            <w:pPr>
              <w:tabs>
                <w:tab w:val="left" w:pos="1000"/>
              </w:tabs>
              <w:jc w:val="center"/>
              <w:rPr>
                <w:i/>
                <w:iCs/>
                <w:lang w:val="ro-RO"/>
              </w:rPr>
            </w:pPr>
            <w:r w:rsidRPr="00CB1B96">
              <w:rPr>
                <w:i/>
                <w:iCs/>
                <w:lang w:val="ro-RO"/>
              </w:rPr>
              <w:t>b</w:t>
            </w:r>
          </w:p>
          <w:p w14:paraId="166EB1C2" w14:textId="77777777" w:rsidR="00125E7C" w:rsidRPr="00957FEF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(3a)</w:t>
            </w:r>
          </w:p>
        </w:tc>
        <w:tc>
          <w:tcPr>
            <w:tcW w:w="1796" w:type="dxa"/>
            <w:vAlign w:val="center"/>
          </w:tcPr>
          <w:p w14:paraId="2FA6296F" w14:textId="77777777" w:rsidR="00125E7C" w:rsidRDefault="00125E7C" w:rsidP="00416956">
            <w:pPr>
              <w:tabs>
                <w:tab w:val="left" w:pos="1000"/>
              </w:tabs>
              <w:jc w:val="center"/>
            </w:pPr>
            <w:r w:rsidRPr="00CB1B96">
              <w:rPr>
                <w:i/>
                <w:iCs/>
                <w:lang w:val="ro-RO"/>
              </w:rPr>
              <w:t>PAB</w:t>
            </w:r>
            <w:r>
              <w:rPr>
                <w:lang w:val="ro-RO"/>
              </w:rPr>
              <w:t xml:space="preserve"> </w:t>
            </w:r>
            <w:r>
              <w:t>[kHz]</w:t>
            </w:r>
          </w:p>
          <w:p w14:paraId="14904585" w14:textId="77777777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(6)</w:t>
            </w:r>
          </w:p>
        </w:tc>
      </w:tr>
      <w:tr w:rsidR="00125E7C" w14:paraId="750E163D" w14:textId="77777777" w:rsidTr="00416956">
        <w:tc>
          <w:tcPr>
            <w:tcW w:w="1413" w:type="dxa"/>
            <w:vAlign w:val="center"/>
          </w:tcPr>
          <w:p w14:paraId="6FC43731" w14:textId="77777777" w:rsidR="00125E7C" w:rsidRDefault="00125E7C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  <w:tc>
          <w:tcPr>
            <w:tcW w:w="1795" w:type="dxa"/>
            <w:vAlign w:val="center"/>
          </w:tcPr>
          <w:p w14:paraId="55865699" w14:textId="5838F0B3" w:rsidR="00125E7C" w:rsidRDefault="00672B38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91.334</w:t>
            </w:r>
          </w:p>
        </w:tc>
        <w:tc>
          <w:tcPr>
            <w:tcW w:w="1795" w:type="dxa"/>
            <w:vAlign w:val="center"/>
          </w:tcPr>
          <w:p w14:paraId="1DB518E8" w14:textId="7AE23099" w:rsidR="00125E7C" w:rsidRDefault="00672B38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1/11</w:t>
            </w:r>
          </w:p>
        </w:tc>
        <w:tc>
          <w:tcPr>
            <w:tcW w:w="1796" w:type="dxa"/>
            <w:vAlign w:val="center"/>
          </w:tcPr>
          <w:p w14:paraId="47893048" w14:textId="28AF98B4" w:rsidR="00125E7C" w:rsidRDefault="00672B38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  <w:r w:rsidR="00A75AA4">
              <w:rPr>
                <w:lang w:val="ro-RO"/>
              </w:rPr>
              <w:t>4.6</w:t>
            </w:r>
          </w:p>
        </w:tc>
      </w:tr>
    </w:tbl>
    <w:p w14:paraId="38782B6E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7526EBCE" w14:textId="0181523D" w:rsidR="00125E7C" w:rsidRPr="00266B2B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Comparație între repetorul neinversor și cel inversor</w:t>
      </w:r>
    </w:p>
    <w:p w14:paraId="71313DA9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6;</w:t>
      </w:r>
    </w:p>
    <w:p w14:paraId="0917781B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64675316" w14:textId="60A65169" w:rsidR="00125E7C" w:rsidRDefault="00A70C1C" w:rsidP="00125E7C">
      <w:pPr>
        <w:tabs>
          <w:tab w:val="left" w:pos="1000"/>
        </w:tabs>
        <w:jc w:val="center"/>
        <w:rPr>
          <w:rFonts w:eastAsia="Arial"/>
        </w:rPr>
      </w:pPr>
      <w:r w:rsidRPr="00A70C1C">
        <w:rPr>
          <w:rFonts w:eastAsia="Arial"/>
          <w:noProof/>
        </w:rPr>
        <w:drawing>
          <wp:inline distT="0" distB="0" distL="0" distR="0" wp14:anchorId="7F1B06C3" wp14:editId="678E0DFF">
            <wp:extent cx="6145200" cy="16272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646E" w14:textId="77777777" w:rsidR="00125E7C" w:rsidRPr="003A595A" w:rsidRDefault="00125E7C" w:rsidP="00125E7C">
      <w:pPr>
        <w:tabs>
          <w:tab w:val="left" w:pos="1000"/>
        </w:tabs>
        <w:jc w:val="center"/>
        <w:rPr>
          <w:rFonts w:eastAsia="Arial"/>
          <w:i/>
          <w:iCs/>
          <w:sz w:val="20"/>
        </w:rPr>
      </w:pPr>
      <w:r w:rsidRPr="003A595A">
        <w:rPr>
          <w:rFonts w:eastAsia="Arial"/>
          <w:b/>
          <w:bCs/>
          <w:sz w:val="20"/>
        </w:rPr>
        <w:t>Fig. 6.</w:t>
      </w:r>
      <w:r w:rsidRPr="003A595A">
        <w:rPr>
          <w:rFonts w:eastAsia="Arial"/>
          <w:sz w:val="20"/>
        </w:rPr>
        <w:t xml:space="preserve"> </w:t>
      </w:r>
      <w:r w:rsidRPr="003A595A">
        <w:rPr>
          <w:rFonts w:eastAsia="Arial"/>
          <w:i/>
          <w:iCs/>
          <w:sz w:val="20"/>
        </w:rPr>
        <w:t>Schema pentru determinarea răspunsului în frecvență la repetorul neinversor și cel inversor</w:t>
      </w:r>
    </w:p>
    <w:p w14:paraId="6378D050" w14:textId="2DFB3341" w:rsidR="00125E7C" w:rsidRDefault="00125E7C" w:rsidP="007C5185">
      <w:pPr>
        <w:tabs>
          <w:tab w:val="left" w:pos="1000"/>
        </w:tabs>
        <w:rPr>
          <w:rFonts w:eastAsia="Arial"/>
        </w:rPr>
      </w:pPr>
    </w:p>
    <w:p w14:paraId="18EA07AD" w14:textId="263FDD20" w:rsidR="007C5185" w:rsidRDefault="00090F6C" w:rsidP="007C5185">
      <w:pPr>
        <w:tabs>
          <w:tab w:val="left" w:pos="1000"/>
        </w:tabs>
        <w:jc w:val="center"/>
        <w:rPr>
          <w:rFonts w:eastAsia="Arial"/>
        </w:rPr>
      </w:pPr>
      <w:r w:rsidRPr="00090F6C">
        <w:rPr>
          <w:rFonts w:eastAsia="Arial"/>
          <w:noProof/>
        </w:rPr>
        <w:drawing>
          <wp:inline distT="0" distB="0" distL="0" distR="0" wp14:anchorId="70D3898D" wp14:editId="3DB2AB94">
            <wp:extent cx="6120765" cy="2200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0169" w14:textId="31B7061B" w:rsidR="00090F6C" w:rsidRDefault="00090F6C" w:rsidP="007C5185">
      <w:pPr>
        <w:tabs>
          <w:tab w:val="left" w:pos="1000"/>
        </w:tabs>
        <w:jc w:val="center"/>
        <w:rPr>
          <w:rFonts w:eastAsia="Arial"/>
        </w:rPr>
      </w:pPr>
      <w:r>
        <w:rPr>
          <w:noProof/>
        </w:rPr>
        <w:lastRenderedPageBreak/>
        <w:drawing>
          <wp:inline distT="0" distB="0" distL="0" distR="0" wp14:anchorId="5571FBBF" wp14:editId="10D3A23C">
            <wp:extent cx="4076700" cy="16668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C6CBF" w14:textId="77777777" w:rsidR="00125E7C" w:rsidRPr="00DE3884" w:rsidRDefault="00125E7C" w:rsidP="00125E7C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</w:t>
      </w:r>
      <w:r>
        <w:rPr>
          <w:i/>
          <w:iCs/>
          <w:color w:val="FF0000"/>
          <w:sz w:val="20"/>
          <w:lang w:val="ro-RO"/>
        </w:rPr>
        <w:t xml:space="preserve"> pentru cele două repetoare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29A726B8" w14:textId="77777777" w:rsidR="00125E7C" w:rsidRPr="003A595A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se compară benzile de frecvență ale celor două circuite</w:t>
      </w:r>
    </w:p>
    <w:p w14:paraId="0C8525EE" w14:textId="7A0F6031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ab/>
        <w:t>B1=</w:t>
      </w:r>
      <w:r w:rsidR="00090F6C">
        <w:rPr>
          <w:rFonts w:eastAsia="Arial"/>
        </w:rPr>
        <w:t>1221kHz</w:t>
      </w:r>
      <w:r>
        <w:rPr>
          <w:rFonts w:eastAsia="Arial"/>
        </w:rPr>
        <w:t xml:space="preserve"> (repetorul neinversor)</w:t>
      </w:r>
    </w:p>
    <w:p w14:paraId="6B0CE111" w14:textId="0719A28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ab/>
        <w:t>B2=</w:t>
      </w:r>
      <w:r w:rsidR="00090F6C">
        <w:rPr>
          <w:rFonts w:eastAsia="Arial"/>
        </w:rPr>
        <w:t>539.8kHz</w:t>
      </w:r>
      <w:r>
        <w:rPr>
          <w:rFonts w:eastAsia="Arial"/>
        </w:rPr>
        <w:t xml:space="preserve"> (repetorul inversor)</w:t>
      </w:r>
    </w:p>
    <w:p w14:paraId="68233F8F" w14:textId="0AE7533C" w:rsidR="00125E7C" w:rsidRPr="003A595A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motivați rezultatul găsit</w:t>
      </w:r>
      <w:r w:rsidR="00A70C1C">
        <w:rPr>
          <w:rFonts w:eastAsia="Arial"/>
        </w:rPr>
        <w:t xml:space="preserve"> ……..</w:t>
      </w:r>
    </w:p>
    <w:p w14:paraId="2B4A50DA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1AB93E3F" w14:textId="5EFEFEDB" w:rsidR="00AE00E4" w:rsidRDefault="00AE00E4" w:rsidP="00AE00E4">
      <w:pPr>
        <w:tabs>
          <w:tab w:val="left" w:pos="1000"/>
        </w:tabs>
        <w:jc w:val="both"/>
        <w:rPr>
          <w:rFonts w:eastAsia="Arial"/>
        </w:rPr>
      </w:pPr>
    </w:p>
    <w:sectPr w:rsidR="00AE00E4" w:rsidSect="00DF620E">
      <w:headerReference w:type="default" r:id="rId36"/>
      <w:footerReference w:type="default" r:id="rId3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C7584" w14:textId="77777777" w:rsidR="000841D0" w:rsidRDefault="000841D0" w:rsidP="0002170B">
      <w:r>
        <w:separator/>
      </w:r>
    </w:p>
  </w:endnote>
  <w:endnote w:type="continuationSeparator" w:id="0">
    <w:p w14:paraId="571145A5" w14:textId="77777777" w:rsidR="000841D0" w:rsidRDefault="000841D0" w:rsidP="000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sz w:val="20"/>
        <w:szCs w:val="16"/>
      </w:rPr>
      <w:id w:val="84359441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9374B4" w14:textId="77777777" w:rsidR="00A729D7" w:rsidRPr="00303F91" w:rsidRDefault="00A729D7" w:rsidP="0002170B">
            <w:pPr>
              <w:pStyle w:val="Footer"/>
              <w:pBdr>
                <w:top w:val="single" w:sz="4" w:space="1" w:color="auto"/>
              </w:pBdr>
              <w:jc w:val="right"/>
              <w:rPr>
                <w:rFonts w:cs="Times New Roman"/>
                <w:sz w:val="20"/>
                <w:szCs w:val="16"/>
              </w:rPr>
            </w:pPr>
            <w:r w:rsidRPr="00303F91">
              <w:rPr>
                <w:rFonts w:cs="Times New Roman"/>
                <w:sz w:val="20"/>
                <w:szCs w:val="16"/>
              </w:rPr>
              <w:t xml:space="preserve">Page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PAGE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8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  <w:r w:rsidRPr="00303F91">
              <w:rPr>
                <w:rFonts w:cs="Times New Roman"/>
                <w:sz w:val="20"/>
                <w:szCs w:val="16"/>
              </w:rPr>
              <w:t xml:space="preserve"> of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NUMPAGES 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11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26BA" w14:textId="77777777" w:rsidR="000841D0" w:rsidRDefault="000841D0" w:rsidP="0002170B">
      <w:r>
        <w:separator/>
      </w:r>
    </w:p>
  </w:footnote>
  <w:footnote w:type="continuationSeparator" w:id="0">
    <w:p w14:paraId="0AED0DD8" w14:textId="77777777" w:rsidR="000841D0" w:rsidRDefault="000841D0" w:rsidP="0002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A8E5" w14:textId="0F12A628" w:rsidR="00A729D7" w:rsidRPr="003D1069" w:rsidRDefault="00A729D7" w:rsidP="003D1069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rFonts w:cs="Times New Roman"/>
        <w:szCs w:val="18"/>
      </w:rPr>
    </w:pPr>
    <w:r w:rsidRPr="003D1069">
      <w:rPr>
        <w:rFonts w:cs="Times New Roman"/>
        <w:sz w:val="20"/>
        <w:szCs w:val="18"/>
        <w:lang w:val="ro-RO"/>
      </w:rPr>
      <w:t>CIA &amp; EA</w:t>
    </w:r>
    <w:r w:rsidRPr="003D1069">
      <w:rPr>
        <w:rFonts w:cs="Times New Roman"/>
        <w:sz w:val="20"/>
        <w:szCs w:val="18"/>
        <w:lang w:val="ro-RO"/>
      </w:rPr>
      <w:tab/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F4216A2"/>
    <w:multiLevelType w:val="hybridMultilevel"/>
    <w:tmpl w:val="A36272F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B7C69"/>
    <w:multiLevelType w:val="hybridMultilevel"/>
    <w:tmpl w:val="D72E9726"/>
    <w:lvl w:ilvl="0" w:tplc="04180001">
      <w:start w:val="1"/>
      <w:numFmt w:val="bullet"/>
      <w:lvlText w:val=""/>
      <w:lvlJc w:val="left"/>
      <w:pPr>
        <w:ind w:left="77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FC4E5E"/>
    <w:multiLevelType w:val="hybridMultilevel"/>
    <w:tmpl w:val="45BE0A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0826"/>
    <w:multiLevelType w:val="hybridMultilevel"/>
    <w:tmpl w:val="C20827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4FC0"/>
    <w:multiLevelType w:val="hybridMultilevel"/>
    <w:tmpl w:val="0742CE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43E3B"/>
    <w:multiLevelType w:val="hybridMultilevel"/>
    <w:tmpl w:val="9AFE7BFA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C4F51"/>
    <w:multiLevelType w:val="hybridMultilevel"/>
    <w:tmpl w:val="202C7C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B4D4B"/>
    <w:multiLevelType w:val="multilevel"/>
    <w:tmpl w:val="2F844C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C54213"/>
    <w:multiLevelType w:val="hybridMultilevel"/>
    <w:tmpl w:val="BD0E3D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46092"/>
    <w:multiLevelType w:val="hybridMultilevel"/>
    <w:tmpl w:val="36A249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325CC"/>
    <w:multiLevelType w:val="multilevel"/>
    <w:tmpl w:val="B234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287178"/>
    <w:multiLevelType w:val="hybridMultilevel"/>
    <w:tmpl w:val="A64642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B4DEC"/>
    <w:multiLevelType w:val="hybridMultilevel"/>
    <w:tmpl w:val="28DAC17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22598"/>
    <w:multiLevelType w:val="hybridMultilevel"/>
    <w:tmpl w:val="C02E5DD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0DF9"/>
    <w:multiLevelType w:val="hybridMultilevel"/>
    <w:tmpl w:val="76A2B24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9536C"/>
    <w:multiLevelType w:val="hybridMultilevel"/>
    <w:tmpl w:val="D28CE78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857B5"/>
    <w:multiLevelType w:val="hybridMultilevel"/>
    <w:tmpl w:val="0BB464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7ACA"/>
    <w:multiLevelType w:val="hybridMultilevel"/>
    <w:tmpl w:val="C47A08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606D9"/>
    <w:multiLevelType w:val="hybridMultilevel"/>
    <w:tmpl w:val="C0FE7FF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A3118"/>
    <w:multiLevelType w:val="hybridMultilevel"/>
    <w:tmpl w:val="5C94FF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878"/>
    <w:multiLevelType w:val="hybridMultilevel"/>
    <w:tmpl w:val="C41264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090369"/>
    <w:multiLevelType w:val="hybridMultilevel"/>
    <w:tmpl w:val="C526B854"/>
    <w:lvl w:ilvl="0" w:tplc="041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2040D86"/>
    <w:multiLevelType w:val="hybridMultilevel"/>
    <w:tmpl w:val="041AC86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617E8A"/>
    <w:multiLevelType w:val="multilevel"/>
    <w:tmpl w:val="D0BC5C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6E412E9"/>
    <w:multiLevelType w:val="hybridMultilevel"/>
    <w:tmpl w:val="01AA1A92"/>
    <w:lvl w:ilvl="0" w:tplc="3190C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BC3BDB"/>
    <w:multiLevelType w:val="hybridMultilevel"/>
    <w:tmpl w:val="7F6A8B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34F65"/>
    <w:multiLevelType w:val="hybridMultilevel"/>
    <w:tmpl w:val="154ED7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5B14"/>
    <w:multiLevelType w:val="hybridMultilevel"/>
    <w:tmpl w:val="AF56EEE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4"/>
  </w:num>
  <w:num w:numId="5">
    <w:abstractNumId w:val="12"/>
  </w:num>
  <w:num w:numId="6">
    <w:abstractNumId w:val="6"/>
  </w:num>
  <w:num w:numId="7">
    <w:abstractNumId w:val="3"/>
  </w:num>
  <w:num w:numId="8">
    <w:abstractNumId w:val="25"/>
  </w:num>
  <w:num w:numId="9">
    <w:abstractNumId w:val="4"/>
  </w:num>
  <w:num w:numId="10">
    <w:abstractNumId w:val="5"/>
  </w:num>
  <w:num w:numId="11">
    <w:abstractNumId w:val="31"/>
  </w:num>
  <w:num w:numId="12">
    <w:abstractNumId w:val="15"/>
  </w:num>
  <w:num w:numId="13">
    <w:abstractNumId w:val="29"/>
  </w:num>
  <w:num w:numId="14">
    <w:abstractNumId w:val="10"/>
  </w:num>
  <w:num w:numId="15">
    <w:abstractNumId w:val="8"/>
  </w:num>
  <w:num w:numId="16">
    <w:abstractNumId w:val="3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18"/>
  </w:num>
  <w:num w:numId="20">
    <w:abstractNumId w:val="27"/>
  </w:num>
  <w:num w:numId="21">
    <w:abstractNumId w:val="23"/>
  </w:num>
  <w:num w:numId="22">
    <w:abstractNumId w:val="11"/>
  </w:num>
  <w:num w:numId="23">
    <w:abstractNumId w:val="32"/>
  </w:num>
  <w:num w:numId="24">
    <w:abstractNumId w:val="16"/>
  </w:num>
  <w:num w:numId="25">
    <w:abstractNumId w:val="33"/>
  </w:num>
  <w:num w:numId="26">
    <w:abstractNumId w:val="19"/>
  </w:num>
  <w:num w:numId="27">
    <w:abstractNumId w:val="20"/>
  </w:num>
  <w:num w:numId="28">
    <w:abstractNumId w:val="17"/>
  </w:num>
  <w:num w:numId="29">
    <w:abstractNumId w:val="22"/>
  </w:num>
  <w:num w:numId="30">
    <w:abstractNumId w:val="24"/>
  </w:num>
  <w:num w:numId="31">
    <w:abstractNumId w:val="13"/>
  </w:num>
  <w:num w:numId="32">
    <w:abstractNumId w:val="2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2"/>
    <w:rsid w:val="0002170B"/>
    <w:rsid w:val="00036AEF"/>
    <w:rsid w:val="0004499E"/>
    <w:rsid w:val="000535E1"/>
    <w:rsid w:val="000550BC"/>
    <w:rsid w:val="000621FA"/>
    <w:rsid w:val="000734DD"/>
    <w:rsid w:val="000841D0"/>
    <w:rsid w:val="0008559F"/>
    <w:rsid w:val="00085A89"/>
    <w:rsid w:val="00090F6C"/>
    <w:rsid w:val="00094F78"/>
    <w:rsid w:val="0009514E"/>
    <w:rsid w:val="000A05B8"/>
    <w:rsid w:val="000A706A"/>
    <w:rsid w:val="000B50C1"/>
    <w:rsid w:val="000B73FC"/>
    <w:rsid w:val="000F12CB"/>
    <w:rsid w:val="000F75A8"/>
    <w:rsid w:val="00100F55"/>
    <w:rsid w:val="00111B60"/>
    <w:rsid w:val="0011598F"/>
    <w:rsid w:val="001217BA"/>
    <w:rsid w:val="00125E7C"/>
    <w:rsid w:val="0013108D"/>
    <w:rsid w:val="001410D8"/>
    <w:rsid w:val="00141518"/>
    <w:rsid w:val="00146E38"/>
    <w:rsid w:val="00147958"/>
    <w:rsid w:val="00155768"/>
    <w:rsid w:val="00164955"/>
    <w:rsid w:val="00166EA0"/>
    <w:rsid w:val="001720E5"/>
    <w:rsid w:val="00173694"/>
    <w:rsid w:val="00174360"/>
    <w:rsid w:val="001C3714"/>
    <w:rsid w:val="001D1756"/>
    <w:rsid w:val="00205343"/>
    <w:rsid w:val="002148CE"/>
    <w:rsid w:val="002337AF"/>
    <w:rsid w:val="00241A9C"/>
    <w:rsid w:val="002442E3"/>
    <w:rsid w:val="00247DA1"/>
    <w:rsid w:val="00253424"/>
    <w:rsid w:val="00265FDE"/>
    <w:rsid w:val="002771EE"/>
    <w:rsid w:val="00296298"/>
    <w:rsid w:val="002A6EBD"/>
    <w:rsid w:val="002A7AE9"/>
    <w:rsid w:val="002B214A"/>
    <w:rsid w:val="002B3170"/>
    <w:rsid w:val="002D44A6"/>
    <w:rsid w:val="002D7A1B"/>
    <w:rsid w:val="002E7D59"/>
    <w:rsid w:val="00303F91"/>
    <w:rsid w:val="00313768"/>
    <w:rsid w:val="00316998"/>
    <w:rsid w:val="00316C50"/>
    <w:rsid w:val="00341A6A"/>
    <w:rsid w:val="003455BF"/>
    <w:rsid w:val="003657BD"/>
    <w:rsid w:val="003827EC"/>
    <w:rsid w:val="003938A4"/>
    <w:rsid w:val="003A41F6"/>
    <w:rsid w:val="003D1069"/>
    <w:rsid w:val="003F66EA"/>
    <w:rsid w:val="00414F9E"/>
    <w:rsid w:val="00415CBB"/>
    <w:rsid w:val="00415CC9"/>
    <w:rsid w:val="00416956"/>
    <w:rsid w:val="00420493"/>
    <w:rsid w:val="00433E31"/>
    <w:rsid w:val="00435472"/>
    <w:rsid w:val="00444952"/>
    <w:rsid w:val="00456803"/>
    <w:rsid w:val="004776AF"/>
    <w:rsid w:val="00483934"/>
    <w:rsid w:val="00497613"/>
    <w:rsid w:val="004B1834"/>
    <w:rsid w:val="004D7BF2"/>
    <w:rsid w:val="004E3FBE"/>
    <w:rsid w:val="004E794C"/>
    <w:rsid w:val="005010A2"/>
    <w:rsid w:val="00502E2E"/>
    <w:rsid w:val="00507AFC"/>
    <w:rsid w:val="00531FBA"/>
    <w:rsid w:val="00540501"/>
    <w:rsid w:val="00546504"/>
    <w:rsid w:val="00553236"/>
    <w:rsid w:val="00572DFF"/>
    <w:rsid w:val="00573794"/>
    <w:rsid w:val="0057629E"/>
    <w:rsid w:val="005A02DD"/>
    <w:rsid w:val="005A2DF1"/>
    <w:rsid w:val="005F3F1A"/>
    <w:rsid w:val="006027A6"/>
    <w:rsid w:val="006236BC"/>
    <w:rsid w:val="00631475"/>
    <w:rsid w:val="006607D6"/>
    <w:rsid w:val="00672B38"/>
    <w:rsid w:val="006773FA"/>
    <w:rsid w:val="00680793"/>
    <w:rsid w:val="006848E2"/>
    <w:rsid w:val="00686987"/>
    <w:rsid w:val="006A27F5"/>
    <w:rsid w:val="006A5465"/>
    <w:rsid w:val="006B1E72"/>
    <w:rsid w:val="006B237C"/>
    <w:rsid w:val="006C2077"/>
    <w:rsid w:val="006E1E9E"/>
    <w:rsid w:val="006E60EA"/>
    <w:rsid w:val="0070190B"/>
    <w:rsid w:val="007163CE"/>
    <w:rsid w:val="00717232"/>
    <w:rsid w:val="007565D0"/>
    <w:rsid w:val="0076081E"/>
    <w:rsid w:val="00791D82"/>
    <w:rsid w:val="007B2E34"/>
    <w:rsid w:val="007C3148"/>
    <w:rsid w:val="007C5145"/>
    <w:rsid w:val="007C5185"/>
    <w:rsid w:val="007E1DBA"/>
    <w:rsid w:val="007F5AC2"/>
    <w:rsid w:val="00805A64"/>
    <w:rsid w:val="0082755A"/>
    <w:rsid w:val="00827E3B"/>
    <w:rsid w:val="00833237"/>
    <w:rsid w:val="008804BB"/>
    <w:rsid w:val="008A41B5"/>
    <w:rsid w:val="008B010B"/>
    <w:rsid w:val="008B15FC"/>
    <w:rsid w:val="008C6B18"/>
    <w:rsid w:val="008E33E0"/>
    <w:rsid w:val="008F59B7"/>
    <w:rsid w:val="00902621"/>
    <w:rsid w:val="00907737"/>
    <w:rsid w:val="00910DF1"/>
    <w:rsid w:val="0091251F"/>
    <w:rsid w:val="00924841"/>
    <w:rsid w:val="0093511E"/>
    <w:rsid w:val="00940093"/>
    <w:rsid w:val="0094160B"/>
    <w:rsid w:val="00943E83"/>
    <w:rsid w:val="00960666"/>
    <w:rsid w:val="0097302F"/>
    <w:rsid w:val="00977579"/>
    <w:rsid w:val="00991707"/>
    <w:rsid w:val="00992F86"/>
    <w:rsid w:val="00993ADE"/>
    <w:rsid w:val="009B7333"/>
    <w:rsid w:val="009C15D1"/>
    <w:rsid w:val="009C1C50"/>
    <w:rsid w:val="009C2A88"/>
    <w:rsid w:val="009E2DB9"/>
    <w:rsid w:val="00A018BE"/>
    <w:rsid w:val="00A13F93"/>
    <w:rsid w:val="00A258F2"/>
    <w:rsid w:val="00A34FD0"/>
    <w:rsid w:val="00A448A8"/>
    <w:rsid w:val="00A44AFC"/>
    <w:rsid w:val="00A51315"/>
    <w:rsid w:val="00A70C1C"/>
    <w:rsid w:val="00A729D7"/>
    <w:rsid w:val="00A75AA4"/>
    <w:rsid w:val="00A82B63"/>
    <w:rsid w:val="00A84061"/>
    <w:rsid w:val="00A910B9"/>
    <w:rsid w:val="00A935EF"/>
    <w:rsid w:val="00A93912"/>
    <w:rsid w:val="00AC4CDE"/>
    <w:rsid w:val="00AD328A"/>
    <w:rsid w:val="00AD7B63"/>
    <w:rsid w:val="00AE00E4"/>
    <w:rsid w:val="00B00234"/>
    <w:rsid w:val="00B31FCE"/>
    <w:rsid w:val="00B5328C"/>
    <w:rsid w:val="00B60C35"/>
    <w:rsid w:val="00B64409"/>
    <w:rsid w:val="00B65C58"/>
    <w:rsid w:val="00B70346"/>
    <w:rsid w:val="00B84C0E"/>
    <w:rsid w:val="00B9018A"/>
    <w:rsid w:val="00B918D0"/>
    <w:rsid w:val="00B96C79"/>
    <w:rsid w:val="00BA7C0A"/>
    <w:rsid w:val="00BB41FB"/>
    <w:rsid w:val="00BB5377"/>
    <w:rsid w:val="00BD5E85"/>
    <w:rsid w:val="00C315F6"/>
    <w:rsid w:val="00C33027"/>
    <w:rsid w:val="00C34E7A"/>
    <w:rsid w:val="00C40027"/>
    <w:rsid w:val="00C562B0"/>
    <w:rsid w:val="00C67258"/>
    <w:rsid w:val="00C71F2D"/>
    <w:rsid w:val="00C72744"/>
    <w:rsid w:val="00C743CD"/>
    <w:rsid w:val="00C74541"/>
    <w:rsid w:val="00C87F36"/>
    <w:rsid w:val="00C908D9"/>
    <w:rsid w:val="00CA368E"/>
    <w:rsid w:val="00CA4F67"/>
    <w:rsid w:val="00CB28DC"/>
    <w:rsid w:val="00CB6892"/>
    <w:rsid w:val="00CC2DF8"/>
    <w:rsid w:val="00CD10CF"/>
    <w:rsid w:val="00CD1918"/>
    <w:rsid w:val="00CE3265"/>
    <w:rsid w:val="00D01F9B"/>
    <w:rsid w:val="00D044C2"/>
    <w:rsid w:val="00D13C1B"/>
    <w:rsid w:val="00D2337D"/>
    <w:rsid w:val="00D87E56"/>
    <w:rsid w:val="00D9238C"/>
    <w:rsid w:val="00DC0F38"/>
    <w:rsid w:val="00DE15EF"/>
    <w:rsid w:val="00DE220A"/>
    <w:rsid w:val="00DE36A1"/>
    <w:rsid w:val="00DF620E"/>
    <w:rsid w:val="00DF6D0D"/>
    <w:rsid w:val="00E0098E"/>
    <w:rsid w:val="00E1280D"/>
    <w:rsid w:val="00E12D29"/>
    <w:rsid w:val="00E161BF"/>
    <w:rsid w:val="00E209F5"/>
    <w:rsid w:val="00E310A2"/>
    <w:rsid w:val="00E43C56"/>
    <w:rsid w:val="00E63304"/>
    <w:rsid w:val="00E75C20"/>
    <w:rsid w:val="00E8522D"/>
    <w:rsid w:val="00E8770C"/>
    <w:rsid w:val="00EC3E61"/>
    <w:rsid w:val="00ED6307"/>
    <w:rsid w:val="00EE10F4"/>
    <w:rsid w:val="00F1676F"/>
    <w:rsid w:val="00F173D5"/>
    <w:rsid w:val="00F369AE"/>
    <w:rsid w:val="00F467DE"/>
    <w:rsid w:val="00F5618C"/>
    <w:rsid w:val="00F87CF2"/>
    <w:rsid w:val="00F922AD"/>
    <w:rsid w:val="00FA666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F729"/>
  <w15:docId w15:val="{ADAF9629-DFF3-4B8A-A897-9241562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3D1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2"/>
    <w:pPr>
      <w:ind w:left="720"/>
      <w:contextualSpacing/>
    </w:pPr>
  </w:style>
  <w:style w:type="table" w:styleId="TableGrid">
    <w:name w:val="Table Grid"/>
    <w:basedOn w:val="TableNormal"/>
    <w:uiPriority w:val="39"/>
    <w:rsid w:val="00C7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character" w:customStyle="1" w:styleId="tlid-translation">
    <w:name w:val="tlid-translation"/>
    <w:basedOn w:val="DefaultParagraphFont"/>
    <w:rsid w:val="00313768"/>
  </w:style>
  <w:style w:type="character" w:customStyle="1" w:styleId="Heading2Char">
    <w:name w:val="Heading 2 Char"/>
    <w:basedOn w:val="DefaultParagraphFont"/>
    <w:link w:val="Heading2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2708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7</cp:revision>
  <cp:lastPrinted>2021-03-08T10:25:00Z</cp:lastPrinted>
  <dcterms:created xsi:type="dcterms:W3CDTF">2021-03-25T13:36:00Z</dcterms:created>
  <dcterms:modified xsi:type="dcterms:W3CDTF">2021-03-30T14:41:00Z</dcterms:modified>
</cp:coreProperties>
</file>