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1A5BF" w14:textId="0DBC18A6" w:rsidR="00C743CD" w:rsidRPr="005C3703" w:rsidRDefault="005C3703" w:rsidP="005C3703">
      <w:pPr>
        <w:jc w:val="center"/>
        <w:rPr>
          <w:b/>
          <w:bCs/>
        </w:rPr>
      </w:pPr>
      <w:r>
        <w:rPr>
          <w:b/>
          <w:bCs/>
        </w:rPr>
        <w:t xml:space="preserve">Seminarul </w:t>
      </w:r>
      <w:r w:rsidR="00F92A57">
        <w:rPr>
          <w:b/>
          <w:bCs/>
        </w:rPr>
        <w:t>2</w:t>
      </w:r>
    </w:p>
    <w:p w14:paraId="3ACD91DF" w14:textId="77777777" w:rsidR="005F5636" w:rsidRDefault="005F5636" w:rsidP="009D6483">
      <w:pPr>
        <w:rPr>
          <w:b/>
          <w:bCs/>
          <w:szCs w:val="24"/>
        </w:rPr>
      </w:pPr>
    </w:p>
    <w:p w14:paraId="1E066448" w14:textId="7770BB47" w:rsidR="009D6483" w:rsidRPr="009D6483" w:rsidRDefault="009D6483" w:rsidP="009D6483">
      <w:pPr>
        <w:rPr>
          <w:b/>
          <w:bCs/>
          <w:szCs w:val="24"/>
        </w:rPr>
      </w:pPr>
      <w:r w:rsidRPr="009D6483">
        <w:rPr>
          <w:b/>
          <w:bCs/>
          <w:szCs w:val="24"/>
        </w:rPr>
        <w:t xml:space="preserve">Determinarea </w:t>
      </w:r>
      <w:r>
        <w:rPr>
          <w:b/>
          <w:bCs/>
          <w:szCs w:val="24"/>
        </w:rPr>
        <w:t>punctului static de funcționare (</w:t>
      </w:r>
      <w:r w:rsidRPr="009D6483">
        <w:rPr>
          <w:b/>
          <w:bCs/>
          <w:szCs w:val="24"/>
        </w:rPr>
        <w:t>PSF</w:t>
      </w:r>
      <w:r>
        <w:rPr>
          <w:b/>
          <w:bCs/>
          <w:szCs w:val="24"/>
        </w:rPr>
        <w:t>)</w:t>
      </w:r>
      <w:r w:rsidRPr="009D6483">
        <w:rPr>
          <w:b/>
          <w:bCs/>
          <w:szCs w:val="24"/>
        </w:rPr>
        <w:t xml:space="preserve"> a diodei</w:t>
      </w:r>
    </w:p>
    <w:p w14:paraId="7641E52F" w14:textId="194DE833" w:rsidR="009D6483" w:rsidRDefault="009D6483" w:rsidP="009D6483">
      <w:pPr>
        <w:rPr>
          <w:b/>
          <w:bCs/>
          <w:szCs w:val="24"/>
        </w:rPr>
      </w:pPr>
      <w:r w:rsidRPr="009D6483">
        <w:rPr>
          <w:b/>
          <w:bCs/>
          <w:szCs w:val="24"/>
        </w:rPr>
        <w:t>Metoda iterativă</w:t>
      </w:r>
    </w:p>
    <w:p w14:paraId="5CD19E81" w14:textId="77E405BA" w:rsidR="005F5636" w:rsidRDefault="005F5636" w:rsidP="009D6483">
      <w:pPr>
        <w:rPr>
          <w:b/>
          <w:bCs/>
          <w:szCs w:val="24"/>
        </w:rPr>
      </w:pPr>
      <w:r>
        <w:rPr>
          <w:b/>
          <w:bCs/>
          <w:szCs w:val="24"/>
        </w:rPr>
        <w:t>Echivalarea Th</w:t>
      </w:r>
      <w:r>
        <w:rPr>
          <w:rFonts w:cs="Times New Roman"/>
          <w:b/>
          <w:bCs/>
          <w:szCs w:val="24"/>
        </w:rPr>
        <w:t>é</w:t>
      </w:r>
      <w:r>
        <w:rPr>
          <w:b/>
          <w:bCs/>
          <w:szCs w:val="24"/>
        </w:rPr>
        <w:t>venin</w:t>
      </w:r>
    </w:p>
    <w:p w14:paraId="55ECC5E5" w14:textId="77777777" w:rsidR="005F5636" w:rsidRPr="00BE375F" w:rsidRDefault="005F5636" w:rsidP="009D6483">
      <w:pPr>
        <w:rPr>
          <w:b/>
          <w:bCs/>
          <w:szCs w:val="24"/>
        </w:rPr>
      </w:pPr>
    </w:p>
    <w:p w14:paraId="32033CDF" w14:textId="5BD761D9" w:rsidR="009D6483" w:rsidRPr="000D4D08" w:rsidRDefault="009D6483" w:rsidP="00F92A57">
      <w:pPr>
        <w:jc w:val="both"/>
        <w:rPr>
          <w:b/>
          <w:bCs/>
          <w:sz w:val="20"/>
          <w:szCs w:val="24"/>
        </w:rPr>
      </w:pPr>
      <w:r w:rsidRPr="00BE375F">
        <w:rPr>
          <w:b/>
          <w:szCs w:val="24"/>
        </w:rPr>
        <w:t>P</w:t>
      </w:r>
      <w:r w:rsidR="00F92A57">
        <w:rPr>
          <w:b/>
          <w:szCs w:val="24"/>
        </w:rPr>
        <w:t>1</w:t>
      </w:r>
      <w:r w:rsidRPr="00BE375F">
        <w:rPr>
          <w:b/>
          <w:szCs w:val="24"/>
        </w:rPr>
        <w:t>.</w:t>
      </w:r>
      <w:r w:rsidRPr="00BE375F">
        <w:rPr>
          <w:szCs w:val="24"/>
        </w:rPr>
        <w:t xml:space="preserve"> </w:t>
      </w:r>
      <w:r w:rsidR="000D4D08">
        <w:rPr>
          <w:szCs w:val="24"/>
        </w:rPr>
        <w:t>În circuitul din fig. 1, D</w:t>
      </w:r>
      <w:r w:rsidR="000D4D08">
        <w:rPr>
          <w:szCs w:val="24"/>
          <w:vertAlign w:val="subscript"/>
        </w:rPr>
        <w:t>1</w:t>
      </w:r>
      <w:r w:rsidR="000D4D08">
        <w:rPr>
          <w:szCs w:val="24"/>
        </w:rPr>
        <w:t xml:space="preserve"> este o diodă redresoare, caracterizată prin curent invers de saturație, I</w:t>
      </w:r>
      <w:r w:rsidR="000D4D08">
        <w:rPr>
          <w:szCs w:val="24"/>
          <w:vertAlign w:val="subscript"/>
        </w:rPr>
        <w:t>S</w:t>
      </w:r>
      <w:r w:rsidR="000D4D08">
        <w:rPr>
          <w:szCs w:val="24"/>
        </w:rPr>
        <w:t>=10nA și factor de idealitate, n=1,95, iar D</w:t>
      </w:r>
      <w:r w:rsidR="000D4D08">
        <w:rPr>
          <w:szCs w:val="24"/>
          <w:vertAlign w:val="subscript"/>
        </w:rPr>
        <w:t>2</w:t>
      </w:r>
      <w:r w:rsidR="000D4D08">
        <w:rPr>
          <w:szCs w:val="24"/>
        </w:rPr>
        <w:t xml:space="preserve"> este o diodă zener care se caracterizează prin tensiune la străpungere zener, U</w:t>
      </w:r>
      <w:r w:rsidR="000D4D08">
        <w:rPr>
          <w:szCs w:val="24"/>
          <w:vertAlign w:val="subscript"/>
        </w:rPr>
        <w:t>Z</w:t>
      </w:r>
      <w:r w:rsidR="000D4D08">
        <w:rPr>
          <w:szCs w:val="24"/>
        </w:rPr>
        <w:t>=5V dacă prin diodă curentul este în domeniul I</w:t>
      </w:r>
      <w:r w:rsidR="000D4D08">
        <w:rPr>
          <w:szCs w:val="24"/>
          <w:vertAlign w:val="subscript"/>
        </w:rPr>
        <w:t>Z</w:t>
      </w:r>
      <w:r w:rsidR="000D4D08">
        <w:rPr>
          <w:szCs w:val="24"/>
        </w:rPr>
        <w:t>=1…10mA.</w:t>
      </w:r>
    </w:p>
    <w:p w14:paraId="4EFA0E5C" w14:textId="095F9D02" w:rsidR="009D6483" w:rsidRDefault="000D4D08" w:rsidP="000D4D08">
      <w:pPr>
        <w:pStyle w:val="ListParagraph"/>
        <w:numPr>
          <w:ilvl w:val="0"/>
          <w:numId w:val="8"/>
        </w:numPr>
      </w:pPr>
      <w:r>
        <w:t>Motivați cum sunt polarizate cele două diode;</w:t>
      </w:r>
    </w:p>
    <w:p w14:paraId="341704DC" w14:textId="00B74EB4" w:rsidR="000D4D08" w:rsidRDefault="000D4D08" w:rsidP="000D4D08">
      <w:pPr>
        <w:pStyle w:val="ListParagraph"/>
        <w:numPr>
          <w:ilvl w:val="0"/>
          <w:numId w:val="8"/>
        </w:numPr>
      </w:pPr>
      <w:r>
        <w:t>Determinați punctul static de funcționare (PSF) al fiecărei diode;</w:t>
      </w:r>
    </w:p>
    <w:p w14:paraId="1352FE26" w14:textId="74477951" w:rsidR="000D4D08" w:rsidRDefault="000D4D08" w:rsidP="000D4D08">
      <w:pPr>
        <w:pStyle w:val="ListParagraph"/>
        <w:numPr>
          <w:ilvl w:val="0"/>
          <w:numId w:val="8"/>
        </w:numPr>
        <w:jc w:val="both"/>
      </w:pPr>
      <w:r>
        <w:t>Doar pentru dioda D</w:t>
      </w:r>
      <w:r>
        <w:rPr>
          <w:vertAlign w:val="subscript"/>
        </w:rPr>
        <w:t>1</w:t>
      </w:r>
      <w:r>
        <w:t xml:space="preserve"> determinați dacă amplitudinea tensiunii variabile de pe diodă satisface condiția de semnal mic;</w:t>
      </w:r>
    </w:p>
    <w:p w14:paraId="750606A4" w14:textId="7F7EC9AF" w:rsidR="000D4D08" w:rsidRDefault="000D4D08" w:rsidP="000D4D08">
      <w:pPr>
        <w:pStyle w:val="ListParagraph"/>
        <w:numPr>
          <w:ilvl w:val="0"/>
          <w:numId w:val="8"/>
        </w:numPr>
        <w:jc w:val="both"/>
      </w:pPr>
      <w:r>
        <w:t>Scrieți expresia totală a tensiunii de pe dioda D</w:t>
      </w:r>
      <w:r>
        <w:rPr>
          <w:vertAlign w:val="subscript"/>
        </w:rPr>
        <w:t>1</w:t>
      </w:r>
      <w:r>
        <w:t xml:space="preserve"> și a curentului total prin D</w:t>
      </w:r>
      <w:r>
        <w:rPr>
          <w:vertAlign w:val="subscript"/>
        </w:rPr>
        <w:t>1</w:t>
      </w:r>
      <w:r>
        <w:t>.</w:t>
      </w:r>
    </w:p>
    <w:p w14:paraId="7C4FE697" w14:textId="7B5D4183" w:rsidR="009D6483" w:rsidRDefault="000D4D08">
      <w:r>
        <w:t>În c.a. (la semnal mic) condensatoarele se consideră scurtcircuit.</w:t>
      </w:r>
    </w:p>
    <w:p w14:paraId="141EFE23" w14:textId="48AF57F2" w:rsidR="000D4D08" w:rsidRDefault="00C77757" w:rsidP="000D4D08">
      <w:pPr>
        <w:jc w:val="center"/>
      </w:pPr>
      <w:r w:rsidRPr="00C77757">
        <w:rPr>
          <w:noProof/>
        </w:rPr>
        <w:drawing>
          <wp:inline distT="0" distB="0" distL="0" distR="0" wp14:anchorId="527C7513" wp14:editId="09CDAAF8">
            <wp:extent cx="3726000" cy="18756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000" cy="1875600"/>
                    </a:xfrm>
                    <a:prstGeom prst="rect">
                      <a:avLst/>
                    </a:prstGeom>
                    <a:noFill/>
                    <a:ln>
                      <a:noFill/>
                    </a:ln>
                  </pic:spPr>
                </pic:pic>
              </a:graphicData>
            </a:graphic>
          </wp:inline>
        </w:drawing>
      </w:r>
    </w:p>
    <w:p w14:paraId="12E9DCA9" w14:textId="42E74861" w:rsidR="000D4D08" w:rsidRPr="000D4D08" w:rsidRDefault="000D4D08" w:rsidP="000D4D08">
      <w:pPr>
        <w:jc w:val="center"/>
        <w:rPr>
          <w:sz w:val="20"/>
          <w:szCs w:val="18"/>
        </w:rPr>
      </w:pPr>
      <w:r w:rsidRPr="000D4D08">
        <w:rPr>
          <w:b/>
          <w:bCs/>
          <w:sz w:val="20"/>
          <w:szCs w:val="18"/>
        </w:rPr>
        <w:t>Fig. 1.</w:t>
      </w:r>
      <w:r w:rsidRPr="000D4D08">
        <w:rPr>
          <w:sz w:val="20"/>
          <w:szCs w:val="18"/>
        </w:rPr>
        <w:t xml:space="preserve"> </w:t>
      </w:r>
      <w:r w:rsidRPr="000D4D08">
        <w:rPr>
          <w:i/>
          <w:iCs/>
          <w:sz w:val="20"/>
          <w:szCs w:val="18"/>
        </w:rPr>
        <w:t xml:space="preserve">Schema circuitului din problema </w:t>
      </w:r>
      <w:r w:rsidRPr="000D4D08">
        <w:rPr>
          <w:b/>
          <w:bCs/>
          <w:sz w:val="20"/>
          <w:szCs w:val="18"/>
        </w:rPr>
        <w:t>P1</w:t>
      </w:r>
    </w:p>
    <w:p w14:paraId="3DD09737" w14:textId="05311413" w:rsidR="000D4D08" w:rsidRPr="003A0C8B" w:rsidRDefault="003A0C8B" w:rsidP="000D4D08">
      <w:pPr>
        <w:jc w:val="both"/>
        <w:rPr>
          <w:b/>
          <w:bCs/>
        </w:rPr>
      </w:pPr>
      <w:r>
        <w:rPr>
          <w:b/>
          <w:bCs/>
        </w:rPr>
        <w:t>Rezolvare</w:t>
      </w:r>
    </w:p>
    <w:p w14:paraId="45BA85DD" w14:textId="3F0DA712" w:rsidR="000D4D08" w:rsidRDefault="003A0C8B" w:rsidP="000D4D08">
      <w:pPr>
        <w:jc w:val="both"/>
      </w:pPr>
      <w:r>
        <w:t>a) Dioda D</w:t>
      </w:r>
      <w:r>
        <w:rPr>
          <w:vertAlign w:val="subscript"/>
        </w:rPr>
        <w:t>1</w:t>
      </w:r>
      <w:r>
        <w:t xml:space="preserve"> este polarizată direct deoarece plusul sursei (bateriei) de c.c., V1, se aplică spre anodul diodei iar catodul diodei este legat la minusul sursei V1.</w:t>
      </w:r>
    </w:p>
    <w:p w14:paraId="09CF3F06" w14:textId="57B78972" w:rsidR="003A0C8B" w:rsidRPr="003A0C8B" w:rsidRDefault="003A0C8B" w:rsidP="000D4D08">
      <w:pPr>
        <w:jc w:val="both"/>
      </w:pPr>
      <w:r>
        <w:t>Dioda D</w:t>
      </w:r>
      <w:r>
        <w:rPr>
          <w:vertAlign w:val="subscript"/>
        </w:rPr>
        <w:t>2</w:t>
      </w:r>
      <w:r>
        <w:t xml:space="preserve"> este polarizată invers deoarece plusul sursei V1 se aplică la catodul diodei iar anodul diodei este conectat la minusul sursei V1.</w:t>
      </w:r>
    </w:p>
    <w:p w14:paraId="7DD32FCD" w14:textId="29DDBD5E" w:rsidR="000D4D08" w:rsidRDefault="000D4D08" w:rsidP="000D4D08">
      <w:pPr>
        <w:jc w:val="both"/>
      </w:pPr>
    </w:p>
    <w:p w14:paraId="3AB67639" w14:textId="34A740D1" w:rsidR="000D4D08" w:rsidRDefault="003A0C8B" w:rsidP="000D4D08">
      <w:pPr>
        <w:jc w:val="both"/>
      </w:pPr>
      <w:r>
        <w:t>b) PSF-ul diodelor presupune determinarea căderilor de tensiune pe diode și a curenților prin diode în c.c. și se efectuează pe schemele echivalente de c.c. corespunzătoare celor 2 diode.</w:t>
      </w:r>
    </w:p>
    <w:p w14:paraId="31BD9343" w14:textId="77777777" w:rsidR="003A0C8B" w:rsidRDefault="003A0C8B" w:rsidP="000D4D08">
      <w:pPr>
        <w:jc w:val="both"/>
      </w:pPr>
      <w:r>
        <w:t>Pe schemele echivalente de c.c.</w:t>
      </w:r>
    </w:p>
    <w:p w14:paraId="0F6E54D7" w14:textId="7449144E" w:rsidR="003A0C8B" w:rsidRDefault="003A0C8B" w:rsidP="003A0C8B">
      <w:pPr>
        <w:pStyle w:val="ListParagraph"/>
        <w:numPr>
          <w:ilvl w:val="0"/>
          <w:numId w:val="9"/>
        </w:numPr>
        <w:jc w:val="both"/>
      </w:pPr>
      <w:r>
        <w:t>se pasivizează sursa de semnal variabil (aici V2). Sursa V2 fiind ideală se înlocuiește la bornele sale cu scurtcircuit (cu fir);</w:t>
      </w:r>
    </w:p>
    <w:p w14:paraId="329CE8DA" w14:textId="08AC50F4" w:rsidR="003A0C8B" w:rsidRDefault="003A0C8B" w:rsidP="003A0C8B">
      <w:pPr>
        <w:pStyle w:val="ListParagraph"/>
        <w:numPr>
          <w:ilvl w:val="0"/>
          <w:numId w:val="9"/>
        </w:numPr>
        <w:jc w:val="both"/>
      </w:pPr>
      <w:r>
        <w:t>condensatoarele se consideră gol (fără fir).</w:t>
      </w:r>
    </w:p>
    <w:p w14:paraId="7448873F" w14:textId="366DD2B5" w:rsidR="000D4D08" w:rsidRDefault="003A0C8B" w:rsidP="000D4D08">
      <w:pPr>
        <w:jc w:val="both"/>
      </w:pPr>
      <w:r>
        <w:t>Schema echivalentă de c.c. corespunzătoare diodei D</w:t>
      </w:r>
      <w:r>
        <w:rPr>
          <w:vertAlign w:val="subscript"/>
        </w:rPr>
        <w:t>2</w:t>
      </w:r>
      <w:r>
        <w:t xml:space="preserve"> are forma din fig. 2:</w:t>
      </w:r>
    </w:p>
    <w:p w14:paraId="2E394372" w14:textId="250039DC" w:rsidR="003A0C8B" w:rsidRDefault="00E42745" w:rsidP="003A0C8B">
      <w:pPr>
        <w:jc w:val="center"/>
      </w:pPr>
      <w:r w:rsidRPr="00E42745">
        <w:rPr>
          <w:noProof/>
        </w:rPr>
        <w:drawing>
          <wp:inline distT="0" distB="0" distL="0" distR="0" wp14:anchorId="406FDC5F" wp14:editId="14B87E5F">
            <wp:extent cx="2113200" cy="15912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200" cy="1591200"/>
                    </a:xfrm>
                    <a:prstGeom prst="rect">
                      <a:avLst/>
                    </a:prstGeom>
                    <a:noFill/>
                    <a:ln>
                      <a:noFill/>
                    </a:ln>
                  </pic:spPr>
                </pic:pic>
              </a:graphicData>
            </a:graphic>
          </wp:inline>
        </w:drawing>
      </w:r>
    </w:p>
    <w:p w14:paraId="36892D09" w14:textId="274D2A9D" w:rsidR="003A0C8B" w:rsidRPr="003A0C8B" w:rsidRDefault="003A0C8B" w:rsidP="003A0C8B">
      <w:pPr>
        <w:jc w:val="center"/>
        <w:rPr>
          <w:i/>
          <w:iCs/>
          <w:sz w:val="20"/>
          <w:szCs w:val="18"/>
        </w:rPr>
      </w:pPr>
      <w:r w:rsidRPr="003A0C8B">
        <w:rPr>
          <w:b/>
          <w:bCs/>
          <w:sz w:val="20"/>
          <w:szCs w:val="18"/>
        </w:rPr>
        <w:t>Fig. 2.</w:t>
      </w:r>
      <w:r w:rsidRPr="003A0C8B">
        <w:rPr>
          <w:sz w:val="20"/>
          <w:szCs w:val="18"/>
        </w:rPr>
        <w:t xml:space="preserve"> </w:t>
      </w:r>
      <w:r w:rsidRPr="003A0C8B">
        <w:rPr>
          <w:i/>
          <w:iCs/>
          <w:sz w:val="20"/>
          <w:szCs w:val="18"/>
        </w:rPr>
        <w:t xml:space="preserve">Schema echivalentă de c.c. pentru porțiunea de circuit care conține dioda </w:t>
      </w:r>
      <w:r w:rsidRPr="00CA289B">
        <w:rPr>
          <w:b/>
          <w:bCs/>
          <w:sz w:val="20"/>
          <w:szCs w:val="18"/>
        </w:rPr>
        <w:t>D</w:t>
      </w:r>
      <w:r w:rsidRPr="00CA289B">
        <w:rPr>
          <w:b/>
          <w:bCs/>
          <w:sz w:val="20"/>
          <w:szCs w:val="18"/>
          <w:vertAlign w:val="subscript"/>
        </w:rPr>
        <w:t>2</w:t>
      </w:r>
    </w:p>
    <w:p w14:paraId="7D555C08" w14:textId="77777777" w:rsidR="00E85F8C" w:rsidRDefault="00E85F8C" w:rsidP="000D4D08">
      <w:pPr>
        <w:jc w:val="both"/>
      </w:pPr>
    </w:p>
    <w:p w14:paraId="0144A1C4" w14:textId="2C8B76B2" w:rsidR="003A0C8B" w:rsidRPr="00E85F8C" w:rsidRDefault="00E85F8C" w:rsidP="000D4D08">
      <w:pPr>
        <w:jc w:val="both"/>
      </w:pPr>
      <w:r>
        <w:t>Mărimile din PSF pentru dioda D</w:t>
      </w:r>
      <w:r>
        <w:rPr>
          <w:vertAlign w:val="subscript"/>
        </w:rPr>
        <w:t>2</w:t>
      </w:r>
      <w:r>
        <w:t xml:space="preserve"> sunt curentul anodic I</w:t>
      </w:r>
      <w:r>
        <w:rPr>
          <w:vertAlign w:val="subscript"/>
        </w:rPr>
        <w:t>A2</w:t>
      </w:r>
      <w:r>
        <w:t>=-I</w:t>
      </w:r>
      <w:r>
        <w:rPr>
          <w:vertAlign w:val="subscript"/>
        </w:rPr>
        <w:t>Z</w:t>
      </w:r>
      <w:r>
        <w:t xml:space="preserve"> și tensiunea anodică U</w:t>
      </w:r>
      <w:r>
        <w:rPr>
          <w:vertAlign w:val="subscript"/>
        </w:rPr>
        <w:t>A2</w:t>
      </w:r>
      <w:r>
        <w:t>=-U</w:t>
      </w:r>
      <w:r>
        <w:rPr>
          <w:vertAlign w:val="subscript"/>
        </w:rPr>
        <w:t>Z</w:t>
      </w:r>
      <w:r>
        <w:t>.</w:t>
      </w:r>
    </w:p>
    <w:p w14:paraId="008A5B82" w14:textId="21504EC6" w:rsidR="003A0C8B" w:rsidRPr="00E85F8C" w:rsidRDefault="00E85F8C" w:rsidP="000D4D08">
      <w:pPr>
        <w:jc w:val="both"/>
      </w:pPr>
      <w:r>
        <w:t>Curentul I</w:t>
      </w:r>
      <w:r>
        <w:rPr>
          <w:vertAlign w:val="subscript"/>
        </w:rPr>
        <w:t>Z</w:t>
      </w:r>
      <w:r>
        <w:t xml:space="preserve"> se poate determina fie prin calcul direct (vezi cursul 3), fie aplicând echivalarea Th</w:t>
      </w:r>
      <w:r>
        <w:rPr>
          <w:rFonts w:cs="Times New Roman"/>
        </w:rPr>
        <w:t>é</w:t>
      </w:r>
      <w:r>
        <w:t>venin.</w:t>
      </w:r>
    </w:p>
    <w:p w14:paraId="598EA509" w14:textId="2D41F963" w:rsidR="000D4D08" w:rsidRPr="00E85F8C" w:rsidRDefault="00E85F8C" w:rsidP="000D4D08">
      <w:pPr>
        <w:jc w:val="both"/>
        <w:rPr>
          <w:b/>
          <w:bCs/>
          <w:sz w:val="20"/>
          <w:szCs w:val="18"/>
        </w:rPr>
      </w:pPr>
      <w:r w:rsidRPr="00E85F8C">
        <w:rPr>
          <w:b/>
          <w:bCs/>
          <w:sz w:val="20"/>
          <w:szCs w:val="18"/>
        </w:rPr>
        <w:lastRenderedPageBreak/>
        <w:t>Breviar teoretic</w:t>
      </w:r>
    </w:p>
    <w:p w14:paraId="6AB9405C" w14:textId="698B1864" w:rsidR="00E85F8C" w:rsidRPr="00E85F8C" w:rsidRDefault="00E85F8C" w:rsidP="000D4D08">
      <w:pPr>
        <w:jc w:val="both"/>
        <w:rPr>
          <w:sz w:val="20"/>
          <w:szCs w:val="18"/>
        </w:rPr>
      </w:pPr>
      <w:r>
        <w:rPr>
          <w:sz w:val="20"/>
          <w:szCs w:val="18"/>
        </w:rPr>
        <w:t>Conform teoremei lui Th</w:t>
      </w:r>
      <w:r>
        <w:rPr>
          <w:rFonts w:cs="Times New Roman"/>
          <w:sz w:val="20"/>
          <w:szCs w:val="18"/>
        </w:rPr>
        <w:t>é</w:t>
      </w:r>
      <w:r>
        <w:rPr>
          <w:sz w:val="20"/>
          <w:szCs w:val="18"/>
        </w:rPr>
        <w:t>venin</w:t>
      </w:r>
    </w:p>
    <w:p w14:paraId="3B9D257D" w14:textId="61E5F924" w:rsidR="00E85F8C" w:rsidRPr="00804844" w:rsidRDefault="00E85F8C" w:rsidP="00E85F8C">
      <w:pPr>
        <w:pStyle w:val="ListParagraph"/>
        <w:numPr>
          <w:ilvl w:val="0"/>
          <w:numId w:val="10"/>
        </w:numPr>
        <w:jc w:val="both"/>
        <w:rPr>
          <w:rStyle w:val="tlid-translation"/>
          <w:sz w:val="16"/>
          <w:szCs w:val="14"/>
        </w:rPr>
      </w:pPr>
      <w:r w:rsidRPr="00E85F8C">
        <w:rPr>
          <w:rStyle w:val="tlid-translation"/>
          <w:sz w:val="20"/>
          <w:szCs w:val="16"/>
        </w:rPr>
        <w:t xml:space="preserve">Orice rețea electrică liniară care conține doar surse de tensiune, surse de curent și rezistențe poate fi înlocuită la bornele A-B printr-o combinație echivalentă </w:t>
      </w:r>
      <w:r>
        <w:rPr>
          <w:rStyle w:val="tlid-translation"/>
          <w:sz w:val="20"/>
          <w:szCs w:val="16"/>
        </w:rPr>
        <w:t>alcătuită dintr-o</w:t>
      </w:r>
      <w:r w:rsidRPr="00E85F8C">
        <w:rPr>
          <w:rStyle w:val="tlid-translation"/>
          <w:sz w:val="20"/>
          <w:szCs w:val="16"/>
        </w:rPr>
        <w:t xml:space="preserve"> surs</w:t>
      </w:r>
      <w:r>
        <w:rPr>
          <w:rStyle w:val="tlid-translation"/>
          <w:sz w:val="20"/>
          <w:szCs w:val="16"/>
        </w:rPr>
        <w:t>ă</w:t>
      </w:r>
      <w:r w:rsidRPr="00E85F8C">
        <w:rPr>
          <w:rStyle w:val="tlid-translation"/>
          <w:sz w:val="20"/>
          <w:szCs w:val="16"/>
        </w:rPr>
        <w:t xml:space="preserve"> de tensiune V</w:t>
      </w:r>
      <w:r w:rsidR="00804844" w:rsidRPr="00804844">
        <w:rPr>
          <w:rStyle w:val="tlid-translation"/>
          <w:sz w:val="20"/>
          <w:szCs w:val="16"/>
          <w:vertAlign w:val="subscript"/>
        </w:rPr>
        <w:t>T</w:t>
      </w:r>
      <w:r w:rsidRPr="00804844">
        <w:rPr>
          <w:rStyle w:val="tlid-translation"/>
          <w:sz w:val="20"/>
          <w:szCs w:val="16"/>
          <w:vertAlign w:val="subscript"/>
        </w:rPr>
        <w:t>h</w:t>
      </w:r>
      <w:r w:rsidRPr="00E85F8C">
        <w:rPr>
          <w:rStyle w:val="tlid-translation"/>
          <w:sz w:val="20"/>
          <w:szCs w:val="16"/>
        </w:rPr>
        <w:t xml:space="preserve"> </w:t>
      </w:r>
      <w:r w:rsidR="00804844">
        <w:rPr>
          <w:rStyle w:val="tlid-translation"/>
          <w:sz w:val="20"/>
          <w:szCs w:val="16"/>
        </w:rPr>
        <w:t>conectată în</w:t>
      </w:r>
      <w:r w:rsidRPr="00E85F8C">
        <w:rPr>
          <w:rStyle w:val="tlid-translation"/>
          <w:sz w:val="20"/>
          <w:szCs w:val="16"/>
        </w:rPr>
        <w:t xml:space="preserve"> serie cu o rezistență R</w:t>
      </w:r>
      <w:r w:rsidR="00804844" w:rsidRPr="00804844">
        <w:rPr>
          <w:rStyle w:val="tlid-translation"/>
          <w:sz w:val="20"/>
          <w:szCs w:val="16"/>
          <w:vertAlign w:val="subscript"/>
        </w:rPr>
        <w:t>T</w:t>
      </w:r>
      <w:r w:rsidRPr="00804844">
        <w:rPr>
          <w:rStyle w:val="tlid-translation"/>
          <w:sz w:val="20"/>
          <w:szCs w:val="16"/>
          <w:vertAlign w:val="subscript"/>
        </w:rPr>
        <w:t>h</w:t>
      </w:r>
      <w:r w:rsidR="00270AAF">
        <w:rPr>
          <w:rStyle w:val="tlid-translation"/>
          <w:sz w:val="20"/>
          <w:szCs w:val="16"/>
          <w:vertAlign w:val="subscript"/>
        </w:rPr>
        <w:t xml:space="preserve"> </w:t>
      </w:r>
      <w:r w:rsidR="00270AAF" w:rsidRPr="00270AAF">
        <w:rPr>
          <w:rStyle w:val="tlid-translation"/>
          <w:sz w:val="20"/>
          <w:szCs w:val="20"/>
        </w:rPr>
        <w:t>(fig. 3)</w:t>
      </w:r>
    </w:p>
    <w:p w14:paraId="41222727" w14:textId="74D53899" w:rsidR="00804844" w:rsidRDefault="00C92AD2" w:rsidP="00E85F8C">
      <w:pPr>
        <w:pStyle w:val="ListParagraph"/>
        <w:numPr>
          <w:ilvl w:val="0"/>
          <w:numId w:val="10"/>
        </w:numPr>
        <w:jc w:val="both"/>
        <w:rPr>
          <w:rStyle w:val="tlid-translation"/>
          <w:sz w:val="20"/>
          <w:szCs w:val="18"/>
        </w:rPr>
      </w:pPr>
      <w:r w:rsidRPr="00C92AD2">
        <w:rPr>
          <w:rStyle w:val="tlid-translation"/>
          <w:sz w:val="20"/>
          <w:szCs w:val="18"/>
        </w:rPr>
        <w:t>Tensiunea echivalentă V</w:t>
      </w:r>
      <w:r w:rsidRPr="00C92AD2">
        <w:rPr>
          <w:rStyle w:val="tlid-translation"/>
          <w:sz w:val="20"/>
          <w:szCs w:val="18"/>
          <w:vertAlign w:val="subscript"/>
        </w:rPr>
        <w:t>Th</w:t>
      </w:r>
      <w:r w:rsidRPr="00C92AD2">
        <w:rPr>
          <w:rStyle w:val="tlid-translation"/>
          <w:sz w:val="20"/>
          <w:szCs w:val="18"/>
        </w:rPr>
        <w:t xml:space="preserve"> este tensiunea obținută la bornele A-B ale rețelei cu bornele A-B deschise</w:t>
      </w:r>
      <w:r>
        <w:rPr>
          <w:rStyle w:val="tlid-translation"/>
          <w:sz w:val="20"/>
          <w:szCs w:val="18"/>
        </w:rPr>
        <w:t>, adică lăsate în gol, fără să fie conectat niciun circuit între bornele A și B.</w:t>
      </w:r>
    </w:p>
    <w:p w14:paraId="32E92B7C" w14:textId="77126AE3" w:rsidR="00C92AD2" w:rsidRPr="00C92AD2" w:rsidRDefault="00C92AD2" w:rsidP="00E85F8C">
      <w:pPr>
        <w:pStyle w:val="ListParagraph"/>
        <w:numPr>
          <w:ilvl w:val="0"/>
          <w:numId w:val="10"/>
        </w:numPr>
        <w:jc w:val="both"/>
        <w:rPr>
          <w:sz w:val="20"/>
          <w:szCs w:val="18"/>
        </w:rPr>
      </w:pPr>
      <w:r w:rsidRPr="00C92AD2">
        <w:rPr>
          <w:sz w:val="20"/>
          <w:szCs w:val="18"/>
        </w:rPr>
        <w:t>Rezistența echivalentă R</w:t>
      </w:r>
      <w:r w:rsidRPr="00C92AD2">
        <w:rPr>
          <w:sz w:val="20"/>
          <w:szCs w:val="18"/>
          <w:vertAlign w:val="subscript"/>
        </w:rPr>
        <w:t>Th</w:t>
      </w:r>
      <w:r w:rsidRPr="00C92AD2">
        <w:rPr>
          <w:sz w:val="20"/>
          <w:szCs w:val="18"/>
        </w:rPr>
        <w:t xml:space="preserve"> este rezistența pe care ar avea-o circuitul dintre bornele A și B </w:t>
      </w:r>
      <w:r>
        <w:rPr>
          <w:sz w:val="20"/>
          <w:szCs w:val="18"/>
        </w:rPr>
        <w:t xml:space="preserve">cu bornele A și B deschise, </w:t>
      </w:r>
      <w:r w:rsidRPr="00C92AD2">
        <w:rPr>
          <w:sz w:val="20"/>
          <w:szCs w:val="18"/>
        </w:rPr>
        <w:t xml:space="preserve">dacă toate sursele de tensiune ideale din circuit ar fi înlocuite </w:t>
      </w:r>
      <w:r>
        <w:rPr>
          <w:sz w:val="20"/>
          <w:szCs w:val="18"/>
        </w:rPr>
        <w:t>cu un</w:t>
      </w:r>
      <w:r w:rsidRPr="00C92AD2">
        <w:rPr>
          <w:sz w:val="20"/>
          <w:szCs w:val="18"/>
        </w:rPr>
        <w:t xml:space="preserve"> scurtcircuit și toate sursele de curent ideale ar fi înlocuite cu un circuit deschis.</w:t>
      </w:r>
    </w:p>
    <w:p w14:paraId="14634B49" w14:textId="4E93C97F" w:rsidR="00E85F8C" w:rsidRDefault="00C92AD2" w:rsidP="00C92AD2">
      <w:pPr>
        <w:jc w:val="center"/>
        <w:rPr>
          <w:szCs w:val="22"/>
        </w:rPr>
      </w:pPr>
      <w:r>
        <w:rPr>
          <w:noProof/>
          <w:szCs w:val="22"/>
        </w:rPr>
        <w:drawing>
          <wp:inline distT="0" distB="0" distL="0" distR="0" wp14:anchorId="19868B71" wp14:editId="6830014B">
            <wp:extent cx="2581200" cy="12564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00" cy="1256400"/>
                    </a:xfrm>
                    <a:prstGeom prst="rect">
                      <a:avLst/>
                    </a:prstGeom>
                    <a:noFill/>
                    <a:ln>
                      <a:noFill/>
                    </a:ln>
                  </pic:spPr>
                </pic:pic>
              </a:graphicData>
            </a:graphic>
          </wp:inline>
        </w:drawing>
      </w:r>
    </w:p>
    <w:p w14:paraId="16A5EACD" w14:textId="62F598DC" w:rsidR="00270AAF" w:rsidRPr="00270AAF" w:rsidRDefault="00270AAF" w:rsidP="00C92AD2">
      <w:pPr>
        <w:jc w:val="center"/>
        <w:rPr>
          <w:b/>
          <w:bCs/>
          <w:sz w:val="20"/>
          <w:szCs w:val="18"/>
        </w:rPr>
      </w:pPr>
      <w:r>
        <w:rPr>
          <w:b/>
          <w:bCs/>
          <w:sz w:val="20"/>
          <w:szCs w:val="18"/>
        </w:rPr>
        <w:t>Fig. 3.</w:t>
      </w:r>
    </w:p>
    <w:p w14:paraId="3C278D1A" w14:textId="5DFBBC84" w:rsidR="00E85F8C" w:rsidRDefault="00C77757" w:rsidP="000D4D08">
      <w:pPr>
        <w:jc w:val="both"/>
      </w:pPr>
      <w:r>
        <w:t xml:space="preserve">În cazul circuitului din fig. 2, prin </w:t>
      </w:r>
      <w:r w:rsidR="00CC169D">
        <w:t>aplicarea teoremei lui Th</w:t>
      </w:r>
      <w:r w:rsidR="00CC169D">
        <w:rPr>
          <w:rFonts w:cs="Times New Roman"/>
        </w:rPr>
        <w:t>é</w:t>
      </w:r>
      <w:r w:rsidR="00CC169D">
        <w:t>venin (</w:t>
      </w:r>
      <w:r>
        <w:t>echivalare Th</w:t>
      </w:r>
      <w:r w:rsidR="00CC169D">
        <w:rPr>
          <w:rFonts w:cs="Times New Roman"/>
        </w:rPr>
        <w:t>é</w:t>
      </w:r>
      <w:r>
        <w:t>venin</w:t>
      </w:r>
      <w:r w:rsidR="00CC169D">
        <w:t>)</w:t>
      </w:r>
      <w:r>
        <w:t xml:space="preserve"> rezultă circuitul din fig. 4:</w:t>
      </w:r>
    </w:p>
    <w:p w14:paraId="0A1043D7" w14:textId="7E288E5C" w:rsidR="00E85F8C" w:rsidRDefault="00095498" w:rsidP="00095498">
      <w:pPr>
        <w:jc w:val="center"/>
      </w:pPr>
      <w:r w:rsidRPr="00095498">
        <w:rPr>
          <w:noProof/>
        </w:rPr>
        <w:drawing>
          <wp:inline distT="0" distB="0" distL="0" distR="0" wp14:anchorId="65C591FC" wp14:editId="0E98274E">
            <wp:extent cx="2210400" cy="159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400" cy="1591200"/>
                    </a:xfrm>
                    <a:prstGeom prst="rect">
                      <a:avLst/>
                    </a:prstGeom>
                    <a:noFill/>
                    <a:ln>
                      <a:noFill/>
                    </a:ln>
                  </pic:spPr>
                </pic:pic>
              </a:graphicData>
            </a:graphic>
          </wp:inline>
        </w:drawing>
      </w:r>
    </w:p>
    <w:p w14:paraId="74EA5402" w14:textId="2EB9D867" w:rsidR="00095498" w:rsidRPr="00095498" w:rsidRDefault="00095498" w:rsidP="00095498">
      <w:pPr>
        <w:jc w:val="center"/>
        <w:rPr>
          <w:i/>
          <w:iCs/>
          <w:sz w:val="20"/>
          <w:szCs w:val="18"/>
        </w:rPr>
      </w:pPr>
      <w:r w:rsidRPr="00095498">
        <w:rPr>
          <w:b/>
          <w:bCs/>
          <w:sz w:val="20"/>
          <w:szCs w:val="18"/>
        </w:rPr>
        <w:t>Fig. 4.</w:t>
      </w:r>
      <w:r w:rsidRPr="00095498">
        <w:rPr>
          <w:sz w:val="20"/>
          <w:szCs w:val="18"/>
        </w:rPr>
        <w:t xml:space="preserve"> </w:t>
      </w:r>
      <w:r w:rsidRPr="00095498">
        <w:rPr>
          <w:i/>
          <w:iCs/>
          <w:sz w:val="20"/>
          <w:szCs w:val="18"/>
        </w:rPr>
        <w:t>Circuitul echivalent de c.c. pentru dioda D</w:t>
      </w:r>
      <w:r w:rsidRPr="00095498">
        <w:rPr>
          <w:i/>
          <w:iCs/>
          <w:sz w:val="20"/>
          <w:szCs w:val="18"/>
          <w:vertAlign w:val="subscript"/>
        </w:rPr>
        <w:t>2</w:t>
      </w:r>
      <w:r w:rsidRPr="00095498">
        <w:rPr>
          <w:i/>
          <w:iCs/>
          <w:sz w:val="20"/>
          <w:szCs w:val="18"/>
        </w:rPr>
        <w:t xml:space="preserve"> obținut prin echivalare Th</w:t>
      </w:r>
      <w:r>
        <w:rPr>
          <w:rFonts w:cs="Times New Roman"/>
          <w:i/>
          <w:iCs/>
          <w:sz w:val="20"/>
          <w:szCs w:val="18"/>
        </w:rPr>
        <w:t>é</w:t>
      </w:r>
      <w:r w:rsidRPr="00095498">
        <w:rPr>
          <w:i/>
          <w:iCs/>
          <w:sz w:val="20"/>
          <w:szCs w:val="18"/>
        </w:rPr>
        <w:t>venin</w:t>
      </w:r>
    </w:p>
    <w:p w14:paraId="0128DF48" w14:textId="77777777" w:rsidR="001C1725" w:rsidRDefault="001C1725" w:rsidP="000D4D08">
      <w:pPr>
        <w:jc w:val="both"/>
      </w:pPr>
    </w:p>
    <w:p w14:paraId="288C1B83" w14:textId="29717882" w:rsidR="00C77757" w:rsidRPr="001C1725" w:rsidRDefault="001C1725" w:rsidP="000D4D08">
      <w:pPr>
        <w:jc w:val="both"/>
      </w:pPr>
      <w:r>
        <w:t>Valoarea tensiunii V</w:t>
      </w:r>
      <w:r w:rsidRPr="001C1725">
        <w:rPr>
          <w:vertAlign w:val="subscript"/>
        </w:rPr>
        <w:t>Th2</w:t>
      </w:r>
      <w:r>
        <w:t xml:space="preserve"> se obține pentru circuitul din fig. 2 văzut în gol la borne, adică fără să fie conectată dioda D</w:t>
      </w:r>
      <w:r>
        <w:rPr>
          <w:vertAlign w:val="subscript"/>
        </w:rPr>
        <w:t>2</w:t>
      </w:r>
      <w:r>
        <w:t xml:space="preserve"> (fig. 5)</w:t>
      </w:r>
    </w:p>
    <w:p w14:paraId="318CA19C" w14:textId="77405E8A" w:rsidR="00C77757" w:rsidRDefault="00BA6308" w:rsidP="001C1725">
      <w:pPr>
        <w:jc w:val="center"/>
      </w:pPr>
      <w:r w:rsidRPr="00BA6308">
        <w:rPr>
          <w:noProof/>
        </w:rPr>
        <w:drawing>
          <wp:inline distT="0" distB="0" distL="0" distR="0" wp14:anchorId="2D646DE3" wp14:editId="7B77D0BC">
            <wp:extent cx="2019600" cy="159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600" cy="1591200"/>
                    </a:xfrm>
                    <a:prstGeom prst="rect">
                      <a:avLst/>
                    </a:prstGeom>
                    <a:noFill/>
                    <a:ln>
                      <a:noFill/>
                    </a:ln>
                  </pic:spPr>
                </pic:pic>
              </a:graphicData>
            </a:graphic>
          </wp:inline>
        </w:drawing>
      </w:r>
    </w:p>
    <w:p w14:paraId="09C52AE7" w14:textId="182813BC" w:rsidR="001C1725" w:rsidRPr="001C1725" w:rsidRDefault="001C1725" w:rsidP="001C1725">
      <w:pPr>
        <w:jc w:val="center"/>
        <w:rPr>
          <w:i/>
          <w:iCs/>
          <w:sz w:val="20"/>
          <w:szCs w:val="18"/>
        </w:rPr>
      </w:pPr>
      <w:r w:rsidRPr="001C1725">
        <w:rPr>
          <w:b/>
          <w:bCs/>
          <w:sz w:val="20"/>
          <w:szCs w:val="18"/>
        </w:rPr>
        <w:t xml:space="preserve">Fig. 5. </w:t>
      </w:r>
      <w:r w:rsidRPr="001C1725">
        <w:rPr>
          <w:i/>
          <w:iCs/>
          <w:sz w:val="20"/>
          <w:szCs w:val="18"/>
        </w:rPr>
        <w:t xml:space="preserve"> Schema pentru determinarea V</w:t>
      </w:r>
      <w:r w:rsidRPr="001C1725">
        <w:rPr>
          <w:i/>
          <w:iCs/>
          <w:sz w:val="20"/>
          <w:szCs w:val="18"/>
          <w:vertAlign w:val="subscript"/>
        </w:rPr>
        <w:t>Th2</w:t>
      </w:r>
    </w:p>
    <w:p w14:paraId="680F2057" w14:textId="27588B20" w:rsidR="001C1725" w:rsidRDefault="001C1725" w:rsidP="000D4D08">
      <w:pPr>
        <w:jc w:val="both"/>
      </w:pPr>
    </w:p>
    <w:p w14:paraId="0ADE20CC" w14:textId="35BBC688" w:rsidR="001C1725" w:rsidRDefault="00BA6308" w:rsidP="003D7CDE">
      <w:pPr>
        <w:ind w:firstLine="720"/>
        <w:jc w:val="both"/>
      </w:pPr>
      <w:r>
        <w:t>Tensiunea U</w:t>
      </w:r>
      <w:r w:rsidRPr="008418BB">
        <w:rPr>
          <w:vertAlign w:val="subscript"/>
        </w:rPr>
        <w:t>AB</w:t>
      </w:r>
      <w:r>
        <w:t xml:space="preserve"> se poate determina fie aplicând legea lui Ohm, fie direct din regula divizorului de tensiune (RDT)</w:t>
      </w:r>
      <w:r w:rsidR="008418BB">
        <w:t>, ca o consecință a aplicării legii lui Ohm.</w:t>
      </w:r>
    </w:p>
    <w:p w14:paraId="7FBC250C" w14:textId="6300841E" w:rsidR="008418BB" w:rsidRDefault="008418BB" w:rsidP="008418BB">
      <w:pPr>
        <w:pStyle w:val="ListParagraph"/>
        <w:numPr>
          <w:ilvl w:val="0"/>
          <w:numId w:val="11"/>
        </w:numPr>
        <w:jc w:val="both"/>
      </w:pPr>
      <w:r>
        <w:t>Aplicând legea lui Ohm</w:t>
      </w:r>
    </w:p>
    <w:p w14:paraId="4B79C4AA" w14:textId="78059F8F" w:rsidR="001C1725" w:rsidRDefault="008418BB" w:rsidP="000D4D08">
      <w:pPr>
        <w:jc w:val="both"/>
      </w:pPr>
      <m:oMathPara>
        <m:oMath>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6</m:t>
                  </m:r>
                </m:sub>
              </m:sSub>
            </m:den>
          </m:f>
        </m:oMath>
      </m:oMathPara>
    </w:p>
    <w:p w14:paraId="0DF2BBC6" w14:textId="0047195A" w:rsidR="001C1725" w:rsidRDefault="00DD4572" w:rsidP="000D4D08">
      <w:pPr>
        <w:jc w:val="both"/>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Th2</m:t>
                  </m:r>
                </m:sub>
              </m:sSub>
              <m:r>
                <w:rPr>
                  <w:rFonts w:ascii="Cambria Math" w:hAnsi="Cambria Math"/>
                </w:rPr>
                <m:t>=U</m:t>
              </m:r>
            </m:e>
            <m:sub>
              <m:r>
                <w:rPr>
                  <w:rFonts w:ascii="Cambria Math" w:hAnsi="Cambria Math"/>
                </w:rPr>
                <m:t>AB</m:t>
              </m:r>
            </m:sub>
          </m:sSub>
          <m:r>
            <w:rPr>
              <w:rFonts w:ascii="Cambria Math" w:hAnsi="Cambria Math"/>
            </w:rPr>
            <m:t>=I×</m:t>
          </m:r>
          <m:sSub>
            <m:sSubPr>
              <m:ctrlPr>
                <w:rPr>
                  <w:rFonts w:ascii="Cambria Math" w:hAnsi="Cambria Math"/>
                  <w:i/>
                </w:rPr>
              </m:ctrlPr>
            </m:sSubPr>
            <m:e>
              <m:r>
                <w:rPr>
                  <w:rFonts w:ascii="Cambria Math" w:hAnsi="Cambria Math"/>
                </w:rPr>
                <m:t>R</m:t>
              </m:r>
            </m:e>
            <m:sub>
              <m:r>
                <w:rPr>
                  <w:rFonts w:ascii="Cambria Math" w:hAnsi="Cambria Math"/>
                </w:rPr>
                <m:t>6</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6</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6</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6</m:t>
                  </m:r>
                </m:sub>
              </m:sSub>
            </m:num>
            <m:den>
              <m:sSub>
                <m:sSubPr>
                  <m:ctrlPr>
                    <w:rPr>
                      <w:rFonts w:ascii="Cambria Math" w:hAnsi="Cambria Math"/>
                      <w:i/>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6</m:t>
                  </m:r>
                </m:sub>
              </m:sSub>
            </m:den>
          </m:f>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20k</m:t>
              </m:r>
            </m:num>
            <m:den>
              <m:r>
                <w:rPr>
                  <w:rFonts w:ascii="Cambria Math" w:eastAsiaTheme="minorEastAsia" w:hAnsi="Cambria Math"/>
                </w:rPr>
                <m:t>25k</m:t>
              </m:r>
            </m:den>
          </m:f>
          <m:r>
            <w:rPr>
              <w:rFonts w:ascii="Cambria Math" w:eastAsiaTheme="minorEastAsia" w:hAnsi="Cambria Math"/>
            </w:rPr>
            <m:t>15V=12V</m:t>
          </m:r>
        </m:oMath>
      </m:oMathPara>
    </w:p>
    <w:p w14:paraId="6FFF804C" w14:textId="0EB1740F" w:rsidR="001C1725" w:rsidRDefault="00F74CC8" w:rsidP="00F74CC8">
      <w:pPr>
        <w:pStyle w:val="ListParagraph"/>
        <w:numPr>
          <w:ilvl w:val="0"/>
          <w:numId w:val="11"/>
        </w:numPr>
        <w:jc w:val="both"/>
      </w:pPr>
      <w:r>
        <w:t>RDT presupune că tensiunea mai mică se calculează înmulțind tensiunea mare cu un raport format la numărător din rezistența pe care apare tensiunea divizată (cea mică) iar la numitor suma rezistențelor care participă la divizare</w:t>
      </w:r>
      <w:r w:rsidR="00E234FD">
        <w:t>. Astfel</w:t>
      </w:r>
    </w:p>
    <w:p w14:paraId="30CD87FE" w14:textId="3CE3E48C" w:rsidR="00F74CC8" w:rsidRDefault="00DD4572" w:rsidP="000D4D08">
      <w:pPr>
        <w:jc w:val="both"/>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Th2</m:t>
                  </m:r>
                </m:sub>
              </m:sSub>
              <m:r>
                <w:rPr>
                  <w:rFonts w:ascii="Cambria Math" w:hAnsi="Cambria Math"/>
                </w:rPr>
                <m:t>=U</m:t>
              </m:r>
            </m:e>
            <m:sub>
              <m:r>
                <w:rPr>
                  <w:rFonts w:ascii="Cambria Math" w:hAnsi="Cambria Math"/>
                </w:rPr>
                <m:t>AB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6</m:t>
                  </m:r>
                </m:sub>
              </m:sSub>
            </m:num>
            <m:den>
              <m:sSub>
                <m:sSubPr>
                  <m:ctrlPr>
                    <w:rPr>
                      <w:rFonts w:ascii="Cambria Math" w:hAnsi="Cambria Math"/>
                      <w:i/>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6</m:t>
                  </m:r>
                </m:sub>
              </m:sSub>
            </m:den>
          </m:f>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20k</m:t>
              </m:r>
            </m:num>
            <m:den>
              <m:r>
                <w:rPr>
                  <w:rFonts w:ascii="Cambria Math" w:eastAsiaTheme="minorEastAsia" w:hAnsi="Cambria Math"/>
                </w:rPr>
                <m:t>25k</m:t>
              </m:r>
            </m:den>
          </m:f>
          <m:r>
            <w:rPr>
              <w:rFonts w:ascii="Cambria Math" w:eastAsiaTheme="minorEastAsia" w:hAnsi="Cambria Math"/>
            </w:rPr>
            <m:t>15V=12V</m:t>
          </m:r>
        </m:oMath>
      </m:oMathPara>
    </w:p>
    <w:p w14:paraId="4ED273AF" w14:textId="5D411991" w:rsidR="00F74CC8" w:rsidRDefault="003D7CDE" w:rsidP="003D7CDE">
      <w:pPr>
        <w:ind w:left="720"/>
        <w:jc w:val="both"/>
      </w:pPr>
      <w:r>
        <w:t>Circuitul pentru determinarea rezistenței R</w:t>
      </w:r>
      <w:r w:rsidRPr="003D7CDE">
        <w:rPr>
          <w:vertAlign w:val="subscript"/>
        </w:rPr>
        <w:t>Th2</w:t>
      </w:r>
      <w:r>
        <w:t xml:space="preserve">, adică a rezistenței văzută între bornele A și B, </w:t>
      </w:r>
      <w:r w:rsidRPr="003D7CDE">
        <w:t>R</w:t>
      </w:r>
      <w:r w:rsidRPr="003D7CDE">
        <w:rPr>
          <w:vertAlign w:val="subscript"/>
        </w:rPr>
        <w:t>AB</w:t>
      </w:r>
      <w:r>
        <w:t xml:space="preserve">, </w:t>
      </w:r>
      <w:r w:rsidRPr="003D7CDE">
        <w:t>cu</w:t>
      </w:r>
      <w:r>
        <w:t xml:space="preserve"> aceste borne lăsate în gol, are aspectul din fig. 6</w:t>
      </w:r>
    </w:p>
    <w:p w14:paraId="257EBCB3" w14:textId="77777777" w:rsidR="003D7CDE" w:rsidRDefault="003D7CDE" w:rsidP="003D7CDE">
      <w:pPr>
        <w:ind w:left="720"/>
        <w:jc w:val="both"/>
      </w:pPr>
    </w:p>
    <w:p w14:paraId="57C79DB3" w14:textId="1D53FD87" w:rsidR="00F74CC8" w:rsidRDefault="003D7CDE" w:rsidP="003D7CDE">
      <w:pPr>
        <w:jc w:val="center"/>
      </w:pPr>
      <w:r w:rsidRPr="003D7CDE">
        <w:rPr>
          <w:noProof/>
        </w:rPr>
        <w:drawing>
          <wp:inline distT="0" distB="0" distL="0" distR="0" wp14:anchorId="76370B03" wp14:editId="0A19DD85">
            <wp:extent cx="2181600" cy="159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600" cy="1591200"/>
                    </a:xfrm>
                    <a:prstGeom prst="rect">
                      <a:avLst/>
                    </a:prstGeom>
                    <a:noFill/>
                    <a:ln>
                      <a:noFill/>
                    </a:ln>
                  </pic:spPr>
                </pic:pic>
              </a:graphicData>
            </a:graphic>
          </wp:inline>
        </w:drawing>
      </w:r>
    </w:p>
    <w:p w14:paraId="3A31DF16" w14:textId="79DCF7AE" w:rsidR="003D7CDE" w:rsidRPr="003D7CDE" w:rsidRDefault="003D7CDE" w:rsidP="003D7CDE">
      <w:pPr>
        <w:jc w:val="center"/>
        <w:rPr>
          <w:sz w:val="20"/>
          <w:szCs w:val="18"/>
        </w:rPr>
      </w:pPr>
      <w:r w:rsidRPr="003D7CDE">
        <w:rPr>
          <w:b/>
          <w:bCs/>
          <w:sz w:val="20"/>
          <w:szCs w:val="18"/>
        </w:rPr>
        <w:t>Fig. 6.</w:t>
      </w:r>
      <w:r w:rsidRPr="003D7CDE">
        <w:rPr>
          <w:sz w:val="20"/>
          <w:szCs w:val="18"/>
        </w:rPr>
        <w:t xml:space="preserve"> </w:t>
      </w:r>
      <w:r w:rsidRPr="001C1725">
        <w:rPr>
          <w:i/>
          <w:iCs/>
          <w:sz w:val="20"/>
          <w:szCs w:val="18"/>
        </w:rPr>
        <w:t xml:space="preserve">Schema pentru determinarea </w:t>
      </w:r>
      <w:r>
        <w:rPr>
          <w:i/>
          <w:iCs/>
          <w:sz w:val="20"/>
          <w:szCs w:val="18"/>
        </w:rPr>
        <w:t>R</w:t>
      </w:r>
      <w:r w:rsidRPr="001C1725">
        <w:rPr>
          <w:i/>
          <w:iCs/>
          <w:sz w:val="20"/>
          <w:szCs w:val="18"/>
          <w:vertAlign w:val="subscript"/>
        </w:rPr>
        <w:t>Th2</w:t>
      </w:r>
    </w:p>
    <w:p w14:paraId="0A519C7E" w14:textId="77ED5720" w:rsidR="003D7CDE" w:rsidRDefault="003D7CDE" w:rsidP="000D4D08">
      <w:pPr>
        <w:jc w:val="both"/>
      </w:pPr>
    </w:p>
    <w:p w14:paraId="67346028" w14:textId="16CF0FF4" w:rsidR="003D7CDE" w:rsidRDefault="00D40CD6" w:rsidP="000D4D08">
      <w:pPr>
        <w:jc w:val="both"/>
      </w:pPr>
      <w:r>
        <w:tab/>
        <w:t>Se observă că prin pasivizarea sursei V1 (fiind ideală s-a înlocuit cu scurtcircuit, adică cu fir), R</w:t>
      </w:r>
      <w:r>
        <w:rPr>
          <w:vertAlign w:val="subscript"/>
        </w:rPr>
        <w:t>5</w:t>
      </w:r>
      <w:r>
        <w:t xml:space="preserve"> și R</w:t>
      </w:r>
      <w:r>
        <w:rPr>
          <w:vertAlign w:val="subscript"/>
        </w:rPr>
        <w:t>6</w:t>
      </w:r>
      <w:r>
        <w:t xml:space="preserve"> apar legate în paralel, deci</w:t>
      </w:r>
    </w:p>
    <w:p w14:paraId="20A3D22B" w14:textId="1D30B1AD" w:rsidR="00D40CD6" w:rsidRPr="00D40CD6" w:rsidRDefault="00DD4572" w:rsidP="000D4D08">
      <w:pPr>
        <w:jc w:val="both"/>
        <w:rPr>
          <w:i/>
          <w:lang w:val="ro-RO"/>
        </w:rPr>
      </w:pPr>
      <m:oMathPara>
        <m:oMath>
          <m:sSub>
            <m:sSubPr>
              <m:ctrlPr>
                <w:rPr>
                  <w:rFonts w:ascii="Cambria Math" w:hAnsi="Cambria Math"/>
                  <w:i/>
                </w:rPr>
              </m:ctrlPr>
            </m:sSubPr>
            <m:e>
              <m:r>
                <w:rPr>
                  <w:rFonts w:ascii="Cambria Math" w:hAnsi="Cambria Math"/>
                </w:rPr>
                <m:t>R</m:t>
              </m:r>
            </m:e>
            <m:sub>
              <m:r>
                <w:rPr>
                  <w:rFonts w:ascii="Cambria Math" w:hAnsi="Cambria Math"/>
                </w:rPr>
                <m:t>Th2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6</m:t>
              </m:r>
            </m:sub>
          </m:sSub>
          <m:r>
            <w:rPr>
              <w:rFonts w:ascii="Cambria Math" w:hAnsi="Cambria Math"/>
              <w:lang w:val="ro-RO"/>
            </w:rPr>
            <m:t>=</m:t>
          </m:r>
          <m:f>
            <m:fPr>
              <m:ctrlPr>
                <w:rPr>
                  <w:rFonts w:ascii="Cambria Math" w:hAnsi="Cambria Math"/>
                  <w:i/>
                  <w:lang w:val="ro-RO"/>
                </w:rPr>
              </m:ctrlPr>
            </m:fPr>
            <m:num>
              <m:r>
                <w:rPr>
                  <w:rFonts w:ascii="Cambria Math" w:hAnsi="Cambria Math"/>
                  <w:lang w:val="ro-RO"/>
                </w:rPr>
                <m:t>1</m:t>
              </m:r>
            </m:num>
            <m:den>
              <m:f>
                <m:fPr>
                  <m:ctrlPr>
                    <w:rPr>
                      <w:rFonts w:ascii="Cambria Math" w:hAnsi="Cambria Math"/>
                      <w:i/>
                      <w:lang w:val="ro-RO"/>
                    </w:rPr>
                  </m:ctrlPr>
                </m:fPr>
                <m:num>
                  <m:r>
                    <w:rPr>
                      <w:rFonts w:ascii="Cambria Math" w:hAnsi="Cambria Math"/>
                      <w:lang w:val="ro-RO"/>
                    </w:rPr>
                    <m:t>1</m:t>
                  </m:r>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5</m:t>
                      </m:r>
                    </m:sub>
                  </m:sSub>
                </m:den>
              </m:f>
              <m:r>
                <w:rPr>
                  <w:rFonts w:ascii="Cambria Math" w:hAnsi="Cambria Math"/>
                  <w:lang w:val="ro-RO"/>
                </w:rPr>
                <m:t>+</m:t>
              </m:r>
              <m:f>
                <m:fPr>
                  <m:ctrlPr>
                    <w:rPr>
                      <w:rFonts w:ascii="Cambria Math" w:hAnsi="Cambria Math"/>
                      <w:i/>
                      <w:lang w:val="ro-RO"/>
                    </w:rPr>
                  </m:ctrlPr>
                </m:fPr>
                <m:num>
                  <m:r>
                    <w:rPr>
                      <w:rFonts w:ascii="Cambria Math" w:hAnsi="Cambria Math"/>
                      <w:lang w:val="ro-RO"/>
                    </w:rPr>
                    <m:t>1</m:t>
                  </m:r>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6</m:t>
                      </m:r>
                    </m:sub>
                  </m:sSub>
                </m:den>
              </m:f>
            </m:den>
          </m:f>
          <m:r>
            <w:rPr>
              <w:rFonts w:ascii="Cambria Math" w:hAnsi="Cambria Math"/>
              <w:lang w:val="ro-RO"/>
            </w:rPr>
            <m:t>=</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5</m:t>
                  </m:r>
                </m:sub>
              </m:sSub>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6</m:t>
                  </m:r>
                </m:sub>
              </m:sSub>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5</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6</m:t>
                  </m:r>
                </m:sub>
              </m:sSub>
            </m:den>
          </m:f>
          <m:r>
            <w:rPr>
              <w:rFonts w:ascii="Cambria Math" w:hAnsi="Cambria Math"/>
              <w:lang w:val="ro-RO"/>
            </w:rPr>
            <m:t>=</m:t>
          </m:r>
          <m:f>
            <m:fPr>
              <m:ctrlPr>
                <w:rPr>
                  <w:rFonts w:ascii="Cambria Math" w:hAnsi="Cambria Math"/>
                  <w:i/>
                  <w:lang w:val="ro-RO"/>
                </w:rPr>
              </m:ctrlPr>
            </m:fPr>
            <m:num>
              <m:r>
                <w:rPr>
                  <w:rFonts w:ascii="Cambria Math" w:hAnsi="Cambria Math"/>
                  <w:lang w:val="ro-RO"/>
                </w:rPr>
                <m:t>5k×20k</m:t>
              </m:r>
            </m:num>
            <m:den>
              <m:r>
                <w:rPr>
                  <w:rFonts w:ascii="Cambria Math" w:hAnsi="Cambria Math"/>
                  <w:lang w:val="ro-RO"/>
                </w:rPr>
                <m:t>25k</m:t>
              </m:r>
            </m:den>
          </m:f>
          <m:r>
            <w:rPr>
              <w:rFonts w:ascii="Cambria Math" w:eastAsiaTheme="minorEastAsia" w:hAnsi="Cambria Math"/>
              <w:lang w:val="ro-RO"/>
            </w:rPr>
            <m:t>=4k</m:t>
          </m:r>
        </m:oMath>
      </m:oMathPara>
    </w:p>
    <w:p w14:paraId="0B3DCBF6" w14:textId="123C44AF" w:rsidR="00D40CD6" w:rsidRPr="004E130F" w:rsidRDefault="004E130F" w:rsidP="000D4D08">
      <w:pPr>
        <w:jc w:val="both"/>
      </w:pPr>
      <w:r>
        <w:t>Revenind la schema din fig. 4, I</w:t>
      </w:r>
      <w:r>
        <w:rPr>
          <w:vertAlign w:val="subscript"/>
        </w:rPr>
        <w:t>Z</w:t>
      </w:r>
      <w:r>
        <w:t xml:space="preserve"> se determină cu relația:</w:t>
      </w:r>
    </w:p>
    <w:p w14:paraId="40399466" w14:textId="41682E16" w:rsidR="00D40CD6" w:rsidRPr="00D40CD6" w:rsidRDefault="00DD4572" w:rsidP="000D4D08">
      <w:pPr>
        <w:jc w:val="both"/>
      </w:pPr>
      <m:oMathPara>
        <m:oMath>
          <m:sSub>
            <m:sSubPr>
              <m:ctrlPr>
                <w:rPr>
                  <w:rFonts w:ascii="Cambria Math" w:hAnsi="Cambria Math"/>
                  <w:i/>
                </w:rPr>
              </m:ctrlPr>
            </m:sSubPr>
            <m:e>
              <m:r>
                <w:rPr>
                  <w:rFonts w:ascii="Cambria Math" w:hAnsi="Cambria Math"/>
                </w:rPr>
                <m:t>I</m:t>
              </m:r>
            </m:e>
            <m:sub>
              <m:r>
                <w:rPr>
                  <w:rFonts w:ascii="Cambria Math" w:hAnsi="Cambria Math"/>
                </w:rPr>
                <m:t>Z</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Th2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Z</m:t>
                  </m:r>
                </m:sub>
              </m:sSub>
            </m:num>
            <m:den>
              <m:sSub>
                <m:sSubPr>
                  <m:ctrlPr>
                    <w:rPr>
                      <w:rFonts w:ascii="Cambria Math" w:hAnsi="Cambria Math"/>
                      <w:i/>
                    </w:rPr>
                  </m:ctrlPr>
                </m:sSubPr>
                <m:e>
                  <m:r>
                    <w:rPr>
                      <w:rFonts w:ascii="Cambria Math" w:hAnsi="Cambria Math"/>
                    </w:rPr>
                    <m:t>R</m:t>
                  </m:r>
                </m:e>
                <m:sub>
                  <m:r>
                    <w:rPr>
                      <w:rFonts w:ascii="Cambria Math" w:hAnsi="Cambria Math"/>
                    </w:rPr>
                    <m:t>Th2</m:t>
                  </m:r>
                </m:sub>
              </m:sSub>
            </m:den>
          </m:f>
          <m:r>
            <w:rPr>
              <w:rFonts w:ascii="Cambria Math" w:hAnsi="Cambria Math"/>
            </w:rPr>
            <m:t>=</m:t>
          </m:r>
          <m:f>
            <m:fPr>
              <m:ctrlPr>
                <w:rPr>
                  <w:rFonts w:ascii="Cambria Math" w:hAnsi="Cambria Math"/>
                  <w:i/>
                </w:rPr>
              </m:ctrlPr>
            </m:fPr>
            <m:num>
              <m:r>
                <w:rPr>
                  <w:rFonts w:ascii="Cambria Math" w:hAnsi="Cambria Math"/>
                </w:rPr>
                <m:t>12V-5V</m:t>
              </m:r>
            </m:num>
            <m:den>
              <m:r>
                <w:rPr>
                  <w:rFonts w:ascii="Cambria Math" w:hAnsi="Cambria Math"/>
                </w:rPr>
                <m:t>4k</m:t>
              </m:r>
            </m:den>
          </m:f>
          <m:r>
            <w:rPr>
              <w:rFonts w:ascii="Cambria Math" w:hAnsi="Cambria Math"/>
            </w:rPr>
            <m:t>=1.75mA∈</m:t>
          </m:r>
          <m:d>
            <m:dPr>
              <m:begChr m:val="["/>
              <m:endChr m:val="]"/>
              <m:ctrlPr>
                <w:rPr>
                  <w:rFonts w:ascii="Cambria Math" w:hAnsi="Cambria Math"/>
                  <w:i/>
                </w:rPr>
              </m:ctrlPr>
            </m:dPr>
            <m:e>
              <m:r>
                <w:rPr>
                  <w:rFonts w:ascii="Cambria Math" w:hAnsi="Cambria Math"/>
                </w:rPr>
                <m:t>1…10mA</m:t>
              </m:r>
            </m:e>
          </m:d>
        </m:oMath>
      </m:oMathPara>
    </w:p>
    <w:p w14:paraId="2240CF46" w14:textId="77777777" w:rsidR="00F15B93" w:rsidRDefault="004E130F" w:rsidP="000D4D08">
      <w:pPr>
        <w:jc w:val="both"/>
        <w:rPr>
          <w:rFonts w:eastAsiaTheme="minorEastAsia"/>
        </w:rPr>
      </w:pPr>
      <w:r>
        <w:t>În consecință, presupunerea că dioda D</w:t>
      </w:r>
      <w:r>
        <w:rPr>
          <w:vertAlign w:val="subscript"/>
        </w:rPr>
        <w:t>2</w:t>
      </w:r>
      <w:r>
        <w:t xml:space="preserve"> ar fi în străpungere zener se adeverește, valoarea curentului I</w:t>
      </w:r>
      <w:r>
        <w:rPr>
          <w:vertAlign w:val="subscript"/>
        </w:rPr>
        <w:t>Z</w:t>
      </w:r>
      <w:r>
        <w:t xml:space="preserve"> aflându-se în domeniul ce curenți corespunzător străpungerii zener</w:t>
      </w:r>
      <w:r w:rsidR="00F15B93">
        <w:t xml:space="preserve"> și PSF-ul diodei este caracterizat prin valorile</w:t>
      </w:r>
    </w:p>
    <w:p w14:paraId="139ABCCD" w14:textId="43CF97E4" w:rsidR="003D7CDE" w:rsidRDefault="00DD4572" w:rsidP="000D4D08">
      <w:pPr>
        <w:jc w:val="both"/>
      </w:pPr>
      <m:oMathPara>
        <m:oMath>
          <m:sSub>
            <m:sSubPr>
              <m:ctrlPr>
                <w:rPr>
                  <w:rFonts w:ascii="Cambria Math" w:hAnsi="Cambria Math"/>
                  <w:i/>
                </w:rPr>
              </m:ctrlPr>
            </m:sSubPr>
            <m:e>
              <m:r>
                <w:rPr>
                  <w:rFonts w:ascii="Cambria Math" w:hAnsi="Cambria Math"/>
                </w:rPr>
                <m:t>PSF</m:t>
              </m:r>
            </m:e>
            <m:sub>
              <m:r>
                <w:rPr>
                  <w:rFonts w:ascii="Cambria Math" w:hAnsi="Cambria Math"/>
                </w:rPr>
                <m:t>D2</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A2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Z</m:t>
                      </m:r>
                    </m:sub>
                  </m:sSub>
                  <m:r>
                    <w:rPr>
                      <w:rFonts w:ascii="Cambria Math" w:hAnsi="Cambria Math"/>
                    </w:rPr>
                    <m:t>=-1.75mA</m:t>
                  </m:r>
                </m:e>
                <m:e>
                  <m:sSub>
                    <m:sSubPr>
                      <m:ctrlPr>
                        <w:rPr>
                          <w:rFonts w:ascii="Cambria Math" w:hAnsi="Cambria Math"/>
                          <w:i/>
                        </w:rPr>
                      </m:ctrlPr>
                    </m:sSubPr>
                    <m:e>
                      <m:r>
                        <w:rPr>
                          <w:rFonts w:ascii="Cambria Math" w:hAnsi="Cambria Math"/>
                        </w:rPr>
                        <m:t>U</m:t>
                      </m:r>
                    </m:e>
                    <m:sub>
                      <m:r>
                        <w:rPr>
                          <w:rFonts w:ascii="Cambria Math" w:hAnsi="Cambria Math"/>
                        </w:rPr>
                        <m:t>A2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Z</m:t>
                      </m:r>
                    </m:sub>
                  </m:sSub>
                  <m:r>
                    <w:rPr>
                      <w:rFonts w:ascii="Cambria Math" w:hAnsi="Cambria Math"/>
                    </w:rPr>
                    <m:t>=-5V</m:t>
                  </m:r>
                </m:e>
              </m:eqArr>
            </m:e>
          </m:d>
        </m:oMath>
      </m:oMathPara>
    </w:p>
    <w:p w14:paraId="313EC734" w14:textId="506CE1D4" w:rsidR="004E130F" w:rsidRDefault="004E130F" w:rsidP="000D4D08">
      <w:pPr>
        <w:jc w:val="both"/>
      </w:pPr>
    </w:p>
    <w:p w14:paraId="1C86D441" w14:textId="00E69827" w:rsidR="00AD53BD" w:rsidRDefault="00AD53BD" w:rsidP="00AD53BD">
      <w:pPr>
        <w:jc w:val="both"/>
      </w:pPr>
      <w:r>
        <w:t>Schema echivalentă de c.c. corespunzătoare diodei D</w:t>
      </w:r>
      <w:r>
        <w:rPr>
          <w:vertAlign w:val="subscript"/>
        </w:rPr>
        <w:t>1</w:t>
      </w:r>
      <w:r>
        <w:t xml:space="preserve"> are forma din fig. 7:</w:t>
      </w:r>
    </w:p>
    <w:p w14:paraId="7C207298" w14:textId="085B35A1" w:rsidR="004E130F" w:rsidRDefault="00AD53BD" w:rsidP="00AD53BD">
      <w:pPr>
        <w:jc w:val="center"/>
      </w:pPr>
      <w:r w:rsidRPr="00AD53BD">
        <w:rPr>
          <w:noProof/>
        </w:rPr>
        <w:drawing>
          <wp:inline distT="0" distB="0" distL="0" distR="0" wp14:anchorId="7A0883AA" wp14:editId="4E926269">
            <wp:extent cx="2275200" cy="159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5200" cy="1591200"/>
                    </a:xfrm>
                    <a:prstGeom prst="rect">
                      <a:avLst/>
                    </a:prstGeom>
                    <a:noFill/>
                    <a:ln>
                      <a:noFill/>
                    </a:ln>
                  </pic:spPr>
                </pic:pic>
              </a:graphicData>
            </a:graphic>
          </wp:inline>
        </w:drawing>
      </w:r>
    </w:p>
    <w:p w14:paraId="5D073768" w14:textId="2B4B1F61" w:rsidR="00AD53BD" w:rsidRPr="003A0C8B" w:rsidRDefault="00AD53BD" w:rsidP="00AD53BD">
      <w:pPr>
        <w:jc w:val="center"/>
        <w:rPr>
          <w:i/>
          <w:iCs/>
          <w:sz w:val="20"/>
          <w:szCs w:val="18"/>
        </w:rPr>
      </w:pPr>
      <w:r w:rsidRPr="003A0C8B">
        <w:rPr>
          <w:b/>
          <w:bCs/>
          <w:sz w:val="20"/>
          <w:szCs w:val="18"/>
        </w:rPr>
        <w:t xml:space="preserve">Fig. </w:t>
      </w:r>
      <w:r>
        <w:rPr>
          <w:b/>
          <w:bCs/>
          <w:sz w:val="20"/>
          <w:szCs w:val="18"/>
        </w:rPr>
        <w:t>7</w:t>
      </w:r>
      <w:r w:rsidRPr="003A0C8B">
        <w:rPr>
          <w:b/>
          <w:bCs/>
          <w:sz w:val="20"/>
          <w:szCs w:val="18"/>
        </w:rPr>
        <w:t>.</w:t>
      </w:r>
      <w:r w:rsidRPr="003A0C8B">
        <w:rPr>
          <w:sz w:val="20"/>
          <w:szCs w:val="18"/>
        </w:rPr>
        <w:t xml:space="preserve"> </w:t>
      </w:r>
      <w:r w:rsidRPr="003A0C8B">
        <w:rPr>
          <w:i/>
          <w:iCs/>
          <w:sz w:val="20"/>
          <w:szCs w:val="18"/>
        </w:rPr>
        <w:t xml:space="preserve">Schema echivalentă de c.c. pentru porțiunea de circuit care conține dioda </w:t>
      </w:r>
      <w:r w:rsidRPr="00CA289B">
        <w:rPr>
          <w:b/>
          <w:bCs/>
          <w:sz w:val="20"/>
          <w:szCs w:val="18"/>
        </w:rPr>
        <w:t>D</w:t>
      </w:r>
      <w:r>
        <w:rPr>
          <w:b/>
          <w:bCs/>
          <w:sz w:val="20"/>
          <w:szCs w:val="18"/>
          <w:vertAlign w:val="subscript"/>
        </w:rPr>
        <w:t>1</w:t>
      </w:r>
    </w:p>
    <w:p w14:paraId="2E250395" w14:textId="77777777" w:rsidR="00AD53BD" w:rsidRDefault="00AD53BD" w:rsidP="00DE603F">
      <w:pPr>
        <w:jc w:val="both"/>
      </w:pPr>
    </w:p>
    <w:p w14:paraId="3AEE5493" w14:textId="6DE63285" w:rsidR="004E130F" w:rsidRDefault="00952138" w:rsidP="000D4D08">
      <w:pPr>
        <w:jc w:val="both"/>
      </w:pPr>
      <w:r>
        <w:tab/>
        <w:t>Se observă că prin eliminarea (ștergerea) condensatoarelor C</w:t>
      </w:r>
      <w:r>
        <w:rPr>
          <w:vertAlign w:val="subscript"/>
        </w:rPr>
        <w:t>1</w:t>
      </w:r>
      <w:r>
        <w:t xml:space="preserve"> și C</w:t>
      </w:r>
      <w:r>
        <w:rPr>
          <w:vertAlign w:val="subscript"/>
        </w:rPr>
        <w:t>2</w:t>
      </w:r>
      <w:r>
        <w:t>, R</w:t>
      </w:r>
      <w:r>
        <w:rPr>
          <w:vertAlign w:val="subscript"/>
        </w:rPr>
        <w:t>3</w:t>
      </w:r>
      <w:r>
        <w:t xml:space="preserve"> există pe schema de c.c. iar R</w:t>
      </w:r>
      <w:r>
        <w:rPr>
          <w:vertAlign w:val="subscript"/>
        </w:rPr>
        <w:t>4</w:t>
      </w:r>
      <w:r>
        <w:t xml:space="preserve"> a fost eliminată, ”golul” prin care s-a înlocuit C</w:t>
      </w:r>
      <w:r>
        <w:rPr>
          <w:vertAlign w:val="subscript"/>
        </w:rPr>
        <w:t>2</w:t>
      </w:r>
      <w:r>
        <w:t xml:space="preserve"> întrerupând legătura spre R</w:t>
      </w:r>
      <w:r>
        <w:rPr>
          <w:vertAlign w:val="subscript"/>
        </w:rPr>
        <w:t>4</w:t>
      </w:r>
      <w:r>
        <w:t>.</w:t>
      </w:r>
    </w:p>
    <w:p w14:paraId="30B71391" w14:textId="4DC780C5" w:rsidR="00C77757" w:rsidRDefault="00952138" w:rsidP="000D4D08">
      <w:pPr>
        <w:jc w:val="both"/>
      </w:pPr>
      <w:r>
        <w:tab/>
        <w:t>Se aplică și în acest caz echivalarea Th</w:t>
      </w:r>
      <w:r>
        <w:rPr>
          <w:rFonts w:cs="Times New Roman"/>
        </w:rPr>
        <w:t>é</w:t>
      </w:r>
      <w:r>
        <w:t>venin și rezultă circuitul din fig. 8. Aplicând principiul de lucru de la dioda D</w:t>
      </w:r>
      <w:r>
        <w:rPr>
          <w:vertAlign w:val="subscript"/>
        </w:rPr>
        <w:t>2</w:t>
      </w:r>
      <w:r>
        <w:t>, elementele V</w:t>
      </w:r>
      <w:r>
        <w:rPr>
          <w:vertAlign w:val="subscript"/>
        </w:rPr>
        <w:t>Th1</w:t>
      </w:r>
      <w:r>
        <w:t xml:space="preserve"> și R</w:t>
      </w:r>
      <w:r>
        <w:rPr>
          <w:vertAlign w:val="subscript"/>
        </w:rPr>
        <w:t>Th1</w:t>
      </w:r>
      <w:r>
        <w:t xml:space="preserve"> se determină astfel:</w:t>
      </w:r>
    </w:p>
    <w:p w14:paraId="433E8818" w14:textId="7A5168B7" w:rsidR="00952138" w:rsidRDefault="00DD4572" w:rsidP="00952138">
      <w:pPr>
        <w:jc w:val="both"/>
      </w:pPr>
      <m:oMathPara>
        <m:oMath>
          <m:sSub>
            <m:sSubPr>
              <m:ctrlPr>
                <w:rPr>
                  <w:rFonts w:ascii="Cambria Math" w:hAnsi="Cambria Math"/>
                  <w:i/>
                </w:rPr>
              </m:ctrlPr>
            </m:sSubPr>
            <m:e>
              <m:r>
                <w:rPr>
                  <w:rFonts w:ascii="Cambria Math" w:hAnsi="Cambria Math"/>
                </w:rPr>
                <m:t>V</m:t>
              </m:r>
            </m:e>
            <m:sub>
              <m:r>
                <w:rPr>
                  <w:rFonts w:ascii="Cambria Math" w:hAnsi="Cambria Math"/>
                </w:rPr>
                <m:t>Th1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en>
          </m:f>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10k</m:t>
              </m:r>
            </m:num>
            <m:den>
              <m:r>
                <w:rPr>
                  <w:rFonts w:ascii="Cambria Math" w:eastAsiaTheme="minorEastAsia" w:hAnsi="Cambria Math"/>
                </w:rPr>
                <m:t>20k</m:t>
              </m:r>
            </m:den>
          </m:f>
          <m:r>
            <w:rPr>
              <w:rFonts w:ascii="Cambria Math" w:eastAsiaTheme="minorEastAsia" w:hAnsi="Cambria Math"/>
            </w:rPr>
            <m:t>15V=7.5V</m:t>
          </m:r>
        </m:oMath>
      </m:oMathPara>
    </w:p>
    <w:p w14:paraId="79A3EAB7" w14:textId="207076ED" w:rsidR="00952138" w:rsidRDefault="00952138" w:rsidP="000D4D08">
      <w:pPr>
        <w:jc w:val="both"/>
      </w:pPr>
    </w:p>
    <w:p w14:paraId="744369D0" w14:textId="5C06C7C8" w:rsidR="00952138" w:rsidRPr="00D40CD6" w:rsidRDefault="00DD4572" w:rsidP="00952138">
      <w:pPr>
        <w:jc w:val="both"/>
        <w:rPr>
          <w:i/>
          <w:lang w:val="ro-RO"/>
        </w:rPr>
      </w:pPr>
      <m:oMathPara>
        <m:oMath>
          <m:sSub>
            <m:sSubPr>
              <m:ctrlPr>
                <w:rPr>
                  <w:rFonts w:ascii="Cambria Math" w:hAnsi="Cambria Math"/>
                  <w:i/>
                </w:rPr>
              </m:ctrlPr>
            </m:sSubPr>
            <m:e>
              <m:r>
                <w:rPr>
                  <w:rFonts w:ascii="Cambria Math" w:hAnsi="Cambria Math"/>
                </w:rPr>
                <m:t>R</m:t>
              </m:r>
            </m:e>
            <m:sub>
              <m:r>
                <w:rPr>
                  <w:rFonts w:ascii="Cambria Math" w:hAnsi="Cambria Math"/>
                </w:rPr>
                <m:t>Th1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r>
            <w:rPr>
              <w:rFonts w:ascii="Cambria Math" w:hAnsi="Cambria Math"/>
              <w:lang w:val="ro-RO"/>
            </w:rPr>
            <m:t>=</m:t>
          </m:r>
          <m:f>
            <m:fPr>
              <m:ctrlPr>
                <w:rPr>
                  <w:rFonts w:ascii="Cambria Math" w:hAnsi="Cambria Math"/>
                  <w:i/>
                  <w:lang w:val="ro-RO"/>
                </w:rPr>
              </m:ctrlPr>
            </m:fPr>
            <m:num>
              <m:r>
                <w:rPr>
                  <w:rFonts w:ascii="Cambria Math" w:hAnsi="Cambria Math"/>
                  <w:lang w:val="ro-RO"/>
                </w:rPr>
                <m:t>1</m:t>
              </m:r>
            </m:num>
            <m:den>
              <m:f>
                <m:fPr>
                  <m:ctrlPr>
                    <w:rPr>
                      <w:rFonts w:ascii="Cambria Math" w:hAnsi="Cambria Math"/>
                      <w:i/>
                      <w:lang w:val="ro-RO"/>
                    </w:rPr>
                  </m:ctrlPr>
                </m:fPr>
                <m:num>
                  <m:r>
                    <w:rPr>
                      <w:rFonts w:ascii="Cambria Math" w:hAnsi="Cambria Math"/>
                      <w:lang w:val="ro-RO"/>
                    </w:rPr>
                    <m:t>1</m:t>
                  </m:r>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den>
              </m:f>
              <m:r>
                <w:rPr>
                  <w:rFonts w:ascii="Cambria Math" w:hAnsi="Cambria Math"/>
                  <w:lang w:val="ro-RO"/>
                </w:rPr>
                <m:t>+</m:t>
              </m:r>
              <m:f>
                <m:fPr>
                  <m:ctrlPr>
                    <w:rPr>
                      <w:rFonts w:ascii="Cambria Math" w:hAnsi="Cambria Math"/>
                      <w:i/>
                      <w:lang w:val="ro-RO"/>
                    </w:rPr>
                  </m:ctrlPr>
                </m:fPr>
                <m:num>
                  <m:r>
                    <w:rPr>
                      <w:rFonts w:ascii="Cambria Math" w:hAnsi="Cambria Math"/>
                      <w:lang w:val="ro-RO"/>
                    </w:rPr>
                    <m:t>1</m:t>
                  </m:r>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den>
              </m:f>
            </m:den>
          </m:f>
          <m:r>
            <w:rPr>
              <w:rFonts w:ascii="Cambria Math" w:hAnsi="Cambria Math"/>
              <w:lang w:val="ro-RO"/>
            </w:rPr>
            <m:t>=</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den>
          </m:f>
          <m:r>
            <w:rPr>
              <w:rFonts w:ascii="Cambria Math" w:hAnsi="Cambria Math"/>
              <w:lang w:val="ro-RO"/>
            </w:rPr>
            <m:t>=</m:t>
          </m:r>
          <m:f>
            <m:fPr>
              <m:ctrlPr>
                <w:rPr>
                  <w:rFonts w:ascii="Cambria Math" w:hAnsi="Cambria Math"/>
                  <w:i/>
                  <w:lang w:val="ro-RO"/>
                </w:rPr>
              </m:ctrlPr>
            </m:fPr>
            <m:num>
              <m:r>
                <w:rPr>
                  <w:rFonts w:ascii="Cambria Math" w:hAnsi="Cambria Math"/>
                  <w:lang w:val="ro-RO"/>
                </w:rPr>
                <m:t>10k×10k</m:t>
              </m:r>
            </m:num>
            <m:den>
              <m:r>
                <w:rPr>
                  <w:rFonts w:ascii="Cambria Math" w:hAnsi="Cambria Math"/>
                  <w:lang w:val="ro-RO"/>
                </w:rPr>
                <m:t>20k</m:t>
              </m:r>
            </m:den>
          </m:f>
          <m:r>
            <w:rPr>
              <w:rFonts w:ascii="Cambria Math" w:eastAsiaTheme="minorEastAsia" w:hAnsi="Cambria Math"/>
              <w:lang w:val="ro-RO"/>
            </w:rPr>
            <m:t>=5k</m:t>
          </m:r>
        </m:oMath>
      </m:oMathPara>
    </w:p>
    <w:p w14:paraId="158F3319" w14:textId="21439A31" w:rsidR="00952138" w:rsidRDefault="00952138" w:rsidP="00952138">
      <w:pPr>
        <w:jc w:val="center"/>
      </w:pPr>
      <w:r w:rsidRPr="00952138">
        <w:rPr>
          <w:noProof/>
        </w:rPr>
        <w:lastRenderedPageBreak/>
        <w:drawing>
          <wp:inline distT="0" distB="0" distL="0" distR="0" wp14:anchorId="0751F5C9" wp14:editId="3190F63F">
            <wp:extent cx="2275200" cy="159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5200" cy="1591200"/>
                    </a:xfrm>
                    <a:prstGeom prst="rect">
                      <a:avLst/>
                    </a:prstGeom>
                    <a:noFill/>
                    <a:ln>
                      <a:noFill/>
                    </a:ln>
                  </pic:spPr>
                </pic:pic>
              </a:graphicData>
            </a:graphic>
          </wp:inline>
        </w:drawing>
      </w:r>
    </w:p>
    <w:p w14:paraId="3AAD5F95" w14:textId="640EB38E" w:rsidR="00952138" w:rsidRPr="00095498" w:rsidRDefault="00952138" w:rsidP="00952138">
      <w:pPr>
        <w:jc w:val="center"/>
        <w:rPr>
          <w:i/>
          <w:iCs/>
          <w:sz w:val="20"/>
          <w:szCs w:val="18"/>
        </w:rPr>
      </w:pPr>
      <w:r w:rsidRPr="00095498">
        <w:rPr>
          <w:b/>
          <w:bCs/>
          <w:sz w:val="20"/>
          <w:szCs w:val="18"/>
        </w:rPr>
        <w:t xml:space="preserve">Fig. </w:t>
      </w:r>
      <w:r w:rsidR="007B5289">
        <w:rPr>
          <w:b/>
          <w:bCs/>
          <w:sz w:val="20"/>
          <w:szCs w:val="18"/>
        </w:rPr>
        <w:t>8</w:t>
      </w:r>
      <w:r w:rsidRPr="00095498">
        <w:rPr>
          <w:b/>
          <w:bCs/>
          <w:sz w:val="20"/>
          <w:szCs w:val="18"/>
        </w:rPr>
        <w:t>.</w:t>
      </w:r>
      <w:r w:rsidRPr="00095498">
        <w:rPr>
          <w:sz w:val="20"/>
          <w:szCs w:val="18"/>
        </w:rPr>
        <w:t xml:space="preserve"> </w:t>
      </w:r>
      <w:r w:rsidRPr="00095498">
        <w:rPr>
          <w:i/>
          <w:iCs/>
          <w:sz w:val="20"/>
          <w:szCs w:val="18"/>
        </w:rPr>
        <w:t>Circuitul echivalent de c.c. pentru dioda D</w:t>
      </w:r>
      <w:r>
        <w:rPr>
          <w:i/>
          <w:iCs/>
          <w:sz w:val="20"/>
          <w:szCs w:val="18"/>
          <w:vertAlign w:val="subscript"/>
        </w:rPr>
        <w:t>1</w:t>
      </w:r>
      <w:r w:rsidRPr="00095498">
        <w:rPr>
          <w:i/>
          <w:iCs/>
          <w:sz w:val="20"/>
          <w:szCs w:val="18"/>
        </w:rPr>
        <w:t xml:space="preserve"> obținut prin echivalare Th</w:t>
      </w:r>
      <w:r>
        <w:rPr>
          <w:rFonts w:cs="Times New Roman"/>
          <w:i/>
          <w:iCs/>
          <w:sz w:val="20"/>
          <w:szCs w:val="18"/>
        </w:rPr>
        <w:t>é</w:t>
      </w:r>
      <w:r w:rsidRPr="00095498">
        <w:rPr>
          <w:i/>
          <w:iCs/>
          <w:sz w:val="20"/>
          <w:szCs w:val="18"/>
        </w:rPr>
        <w:t>venin</w:t>
      </w:r>
    </w:p>
    <w:p w14:paraId="0FB5BE36" w14:textId="4A4EE09A" w:rsidR="00952138" w:rsidRDefault="00952138" w:rsidP="000D4D08">
      <w:pPr>
        <w:jc w:val="both"/>
      </w:pPr>
    </w:p>
    <w:p w14:paraId="4F0B5C9F" w14:textId="6DA712F8" w:rsidR="00952138" w:rsidRPr="00B262A6" w:rsidRDefault="00B262A6" w:rsidP="000D4D08">
      <w:pPr>
        <w:jc w:val="both"/>
      </w:pPr>
      <w:r>
        <w:t>Pentru a determina valorile din PSF ale diodei D</w:t>
      </w:r>
      <w:r>
        <w:rPr>
          <w:vertAlign w:val="subscript"/>
        </w:rPr>
        <w:t>1</w:t>
      </w:r>
      <w:r>
        <w:t xml:space="preserve"> se aplică metoda</w:t>
      </w:r>
      <w:r w:rsidR="00FF7E5E">
        <w:t xml:space="preserve"> iterației</w:t>
      </w:r>
    </w:p>
    <w:p w14:paraId="7E8EEB0A" w14:textId="58AD8A8B" w:rsidR="00952138" w:rsidRDefault="00FF7E5E" w:rsidP="00FF7E5E">
      <w:pPr>
        <w:pStyle w:val="ListParagraph"/>
        <w:numPr>
          <w:ilvl w:val="0"/>
          <w:numId w:val="11"/>
        </w:numPr>
        <w:jc w:val="both"/>
      </w:pPr>
      <w:r>
        <w:t xml:space="preserve">la pasul 1, se presupune pentru început </w:t>
      </w:r>
      <m:oMath>
        <m:sSubSup>
          <m:sSubSupPr>
            <m:ctrlPr>
              <w:rPr>
                <w:rFonts w:ascii="Cambria Math" w:hAnsi="Cambria Math"/>
                <w:i/>
              </w:rPr>
            </m:ctrlPr>
          </m:sSubSupPr>
          <m:e>
            <m:r>
              <w:rPr>
                <w:rFonts w:ascii="Cambria Math" w:hAnsi="Cambria Math"/>
              </w:rPr>
              <m:t>U</m:t>
            </m:r>
          </m:e>
          <m:sub>
            <m:r>
              <w:rPr>
                <w:rFonts w:ascii="Cambria Math" w:hAnsi="Cambria Math"/>
              </w:rPr>
              <m:t>A1</m:t>
            </m:r>
          </m:sub>
          <m:sup>
            <m:r>
              <w:rPr>
                <w:rFonts w:ascii="Cambria Math" w:hAnsi="Cambria Math"/>
              </w:rPr>
              <m:t>(1)</m:t>
            </m:r>
          </m:sup>
        </m:sSubSup>
        <m:r>
          <w:rPr>
            <w:rFonts w:ascii="Cambria Math" w:hAnsi="Cambria Math"/>
          </w:rPr>
          <m:t>=0</m:t>
        </m:r>
      </m:oMath>
      <w:r>
        <w:t xml:space="preserve"> și rezultă</w:t>
      </w:r>
    </w:p>
    <w:p w14:paraId="1625FD37" w14:textId="3DAB5FBC" w:rsidR="00952138" w:rsidRDefault="00DD4572" w:rsidP="000D4D08">
      <w:pPr>
        <w:jc w:val="both"/>
      </w:pPr>
      <m:oMathPara>
        <m:oMath>
          <m:sSubSup>
            <m:sSubSupPr>
              <m:ctrlPr>
                <w:rPr>
                  <w:rFonts w:ascii="Cambria Math" w:hAnsi="Cambria Math"/>
                  <w:i/>
                </w:rPr>
              </m:ctrlPr>
            </m:sSubSupPr>
            <m:e>
              <m:r>
                <w:rPr>
                  <w:rFonts w:ascii="Cambria Math" w:hAnsi="Cambria Math"/>
                </w:rPr>
                <m:t>I</m:t>
              </m:r>
            </m:e>
            <m:sub>
              <m:r>
                <w:rPr>
                  <w:rFonts w:ascii="Cambria Math" w:hAnsi="Cambria Math"/>
                </w:rPr>
                <m:t>A1</m:t>
              </m:r>
            </m:sub>
            <m:sup>
              <m:r>
                <w:rPr>
                  <w:rFonts w:ascii="Cambria Math" w:hAnsi="Cambria Math"/>
                </w:rPr>
                <m:t>(1)</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Th1</m:t>
                  </m:r>
                </m:sub>
              </m:sSub>
            </m:num>
            <m:den>
              <m:sSub>
                <m:sSubPr>
                  <m:ctrlPr>
                    <w:rPr>
                      <w:rFonts w:ascii="Cambria Math" w:hAnsi="Cambria Math"/>
                      <w:i/>
                    </w:rPr>
                  </m:ctrlPr>
                </m:sSubPr>
                <m:e>
                  <m:r>
                    <w:rPr>
                      <w:rFonts w:ascii="Cambria Math" w:hAnsi="Cambria Math"/>
                    </w:rPr>
                    <m:t>R</m:t>
                  </m:r>
                </m:e>
                <m:sub>
                  <m:r>
                    <w:rPr>
                      <w:rFonts w:ascii="Cambria Math" w:hAnsi="Cambria Math"/>
                    </w:rPr>
                    <m:t>Th1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den>
          </m:f>
          <m:r>
            <w:rPr>
              <w:rFonts w:ascii="Cambria Math" w:hAnsi="Cambria Math"/>
            </w:rPr>
            <m:t>=</m:t>
          </m:r>
          <m:f>
            <m:fPr>
              <m:ctrlPr>
                <w:rPr>
                  <w:rFonts w:ascii="Cambria Math" w:hAnsi="Cambria Math"/>
                  <w:i/>
                </w:rPr>
              </m:ctrlPr>
            </m:fPr>
            <m:num>
              <m:r>
                <w:rPr>
                  <w:rFonts w:ascii="Cambria Math" w:hAnsi="Cambria Math"/>
                </w:rPr>
                <m:t>7.5V</m:t>
              </m:r>
            </m:num>
            <m:den>
              <m:r>
                <w:rPr>
                  <w:rFonts w:ascii="Cambria Math" w:hAnsi="Cambria Math"/>
                </w:rPr>
                <m:t>7.5k</m:t>
              </m:r>
            </m:den>
          </m:f>
          <m:r>
            <w:rPr>
              <w:rFonts w:ascii="Cambria Math" w:hAnsi="Cambria Math"/>
            </w:rPr>
            <m:t>=1mA</m:t>
          </m:r>
        </m:oMath>
      </m:oMathPara>
    </w:p>
    <w:p w14:paraId="225EC72E" w14:textId="6ED511AA" w:rsidR="00FF7E5E" w:rsidRDefault="00FF7E5E" w:rsidP="00FF7E5E">
      <w:pPr>
        <w:pStyle w:val="ListParagraph"/>
        <w:numPr>
          <w:ilvl w:val="0"/>
          <w:numId w:val="11"/>
        </w:numPr>
        <w:jc w:val="both"/>
      </w:pPr>
      <w:r>
        <w:t>la pasul 2 se recalculează tensiunea pe diodă și apoi curentul</w:t>
      </w:r>
    </w:p>
    <w:p w14:paraId="49340D4E" w14:textId="7D5C2C80" w:rsidR="00FF7E5E" w:rsidRDefault="00DD4572" w:rsidP="000D4D08">
      <w:pPr>
        <w:jc w:val="both"/>
      </w:pPr>
      <m:oMathPara>
        <m:oMath>
          <m:sSubSup>
            <m:sSubSupPr>
              <m:ctrlPr>
                <w:rPr>
                  <w:rFonts w:ascii="Cambria Math" w:hAnsi="Cambria Math"/>
                  <w:i/>
                </w:rPr>
              </m:ctrlPr>
            </m:sSubSupPr>
            <m:e>
              <m:r>
                <w:rPr>
                  <w:rFonts w:ascii="Cambria Math" w:hAnsi="Cambria Math"/>
                </w:rPr>
                <m:t>U</m:t>
              </m:r>
            </m:e>
            <m:sub>
              <m:r>
                <w:rPr>
                  <w:rFonts w:ascii="Cambria Math" w:hAnsi="Cambria Math"/>
                </w:rPr>
                <m:t>A1</m:t>
              </m:r>
            </m:sub>
            <m:sup>
              <m:r>
                <w:rPr>
                  <w:rFonts w:ascii="Cambria Math" w:hAnsi="Cambria Math"/>
                </w:rPr>
                <m:t>(2)</m:t>
              </m:r>
            </m:sup>
          </m:sSubSup>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ln</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A1</m:t>
                      </m:r>
                    </m:sub>
                    <m:sup>
                      <m:r>
                        <w:rPr>
                          <w:rFonts w:ascii="Cambria Math" w:hAnsi="Cambria Math"/>
                        </w:rPr>
                        <m:t>(1)</m:t>
                      </m:r>
                    </m:sup>
                  </m:sSubSup>
                </m:num>
                <m:den>
                  <m:sSub>
                    <m:sSubPr>
                      <m:ctrlPr>
                        <w:rPr>
                          <w:rFonts w:ascii="Cambria Math" w:hAnsi="Cambria Math"/>
                          <w:i/>
                        </w:rPr>
                      </m:ctrlPr>
                    </m:sSubPr>
                    <m:e>
                      <m:r>
                        <w:rPr>
                          <w:rFonts w:ascii="Cambria Math" w:hAnsi="Cambria Math"/>
                        </w:rPr>
                        <m:t>I</m:t>
                      </m:r>
                    </m:e>
                    <m:sub>
                      <m:r>
                        <w:rPr>
                          <w:rFonts w:ascii="Cambria Math" w:hAnsi="Cambria Math"/>
                        </w:rPr>
                        <m:t>S</m:t>
                      </m:r>
                    </m:sub>
                  </m:sSub>
                </m:den>
              </m:f>
              <m:r>
                <w:rPr>
                  <w:rFonts w:ascii="Cambria Math" w:hAnsi="Cambria Math"/>
                </w:rPr>
                <m:t>+1</m:t>
              </m:r>
            </m:e>
          </m:d>
          <m:r>
            <w:rPr>
              <w:rFonts w:ascii="Cambria Math" w:hAnsi="Cambria Math"/>
            </w:rPr>
            <m:t>=1.95×0.026×ln</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-9</m:t>
                      </m:r>
                    </m:sup>
                  </m:sSup>
                </m:den>
              </m:f>
              <m:r>
                <w:rPr>
                  <w:rFonts w:ascii="Cambria Math" w:hAnsi="Cambria Math"/>
                </w:rPr>
                <m:t>+1</m:t>
              </m:r>
            </m:e>
          </m:d>
          <m:r>
            <w:rPr>
              <w:rFonts w:ascii="Cambria Math" w:hAnsi="Cambria Math"/>
            </w:rPr>
            <m:t>=0.584V</m:t>
          </m:r>
        </m:oMath>
      </m:oMathPara>
    </w:p>
    <w:p w14:paraId="33F92F9D" w14:textId="6BB2B9A7" w:rsidR="00FF7E5E" w:rsidRPr="00123540" w:rsidRDefault="00123540" w:rsidP="000D4D08">
      <w:pPr>
        <w:jc w:val="both"/>
      </w:pPr>
      <w:r>
        <w:t>Unde U</w:t>
      </w:r>
      <w:r>
        <w:rPr>
          <w:vertAlign w:val="subscript"/>
        </w:rPr>
        <w:t>T</w:t>
      </w:r>
      <w:r>
        <w:t xml:space="preserve"> este tensiunea termică, având 0.026V la 300K (27</w:t>
      </w:r>
      <w:r>
        <w:sym w:font="Symbol" w:char="F0B0"/>
      </w:r>
      <w:r>
        <w:t>C)</w:t>
      </w:r>
    </w:p>
    <w:p w14:paraId="3263480D" w14:textId="17333DFD" w:rsidR="00FF7E5E" w:rsidRDefault="00DD4572" w:rsidP="000D4D08">
      <w:pPr>
        <w:jc w:val="both"/>
      </w:pPr>
      <m:oMathPara>
        <m:oMath>
          <m:sSubSup>
            <m:sSubSupPr>
              <m:ctrlPr>
                <w:rPr>
                  <w:rFonts w:ascii="Cambria Math" w:hAnsi="Cambria Math"/>
                  <w:i/>
                </w:rPr>
              </m:ctrlPr>
            </m:sSubSupPr>
            <m:e>
              <m:r>
                <w:rPr>
                  <w:rFonts w:ascii="Cambria Math" w:hAnsi="Cambria Math"/>
                </w:rPr>
                <m:t>I</m:t>
              </m:r>
            </m:e>
            <m:sub>
              <m:r>
                <w:rPr>
                  <w:rFonts w:ascii="Cambria Math" w:hAnsi="Cambria Math"/>
                </w:rPr>
                <m:t>A1</m:t>
              </m:r>
            </m:sub>
            <m:sup>
              <m:r>
                <w:rPr>
                  <w:rFonts w:ascii="Cambria Math" w:hAnsi="Cambria Math"/>
                </w:rPr>
                <m:t>(2)</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Th1</m:t>
                  </m:r>
                </m:sub>
              </m:sSub>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A1</m:t>
                  </m:r>
                </m:sub>
                <m:sup>
                  <m:r>
                    <w:rPr>
                      <w:rFonts w:ascii="Cambria Math" w:hAnsi="Cambria Math"/>
                    </w:rPr>
                    <m:t>(2)</m:t>
                  </m:r>
                </m:sup>
              </m:sSubSup>
            </m:num>
            <m:den>
              <m:sSub>
                <m:sSubPr>
                  <m:ctrlPr>
                    <w:rPr>
                      <w:rFonts w:ascii="Cambria Math" w:hAnsi="Cambria Math"/>
                      <w:i/>
                    </w:rPr>
                  </m:ctrlPr>
                </m:sSubPr>
                <m:e>
                  <m:r>
                    <w:rPr>
                      <w:rFonts w:ascii="Cambria Math" w:hAnsi="Cambria Math"/>
                    </w:rPr>
                    <m:t>R</m:t>
                  </m:r>
                </m:e>
                <m:sub>
                  <m:r>
                    <w:rPr>
                      <w:rFonts w:ascii="Cambria Math" w:hAnsi="Cambria Math"/>
                    </w:rPr>
                    <m:t>Th1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den>
          </m:f>
          <m:r>
            <w:rPr>
              <w:rFonts w:ascii="Cambria Math" w:hAnsi="Cambria Math"/>
            </w:rPr>
            <m:t>=</m:t>
          </m:r>
          <m:f>
            <m:fPr>
              <m:ctrlPr>
                <w:rPr>
                  <w:rFonts w:ascii="Cambria Math" w:hAnsi="Cambria Math"/>
                  <w:i/>
                </w:rPr>
              </m:ctrlPr>
            </m:fPr>
            <m:num>
              <m:r>
                <w:rPr>
                  <w:rFonts w:ascii="Cambria Math" w:hAnsi="Cambria Math"/>
                </w:rPr>
                <m:t>7.5V-0.584V</m:t>
              </m:r>
            </m:num>
            <m:den>
              <m:r>
                <w:rPr>
                  <w:rFonts w:ascii="Cambria Math" w:hAnsi="Cambria Math"/>
                </w:rPr>
                <m:t>7.5k</m:t>
              </m:r>
            </m:den>
          </m:f>
          <m:r>
            <w:rPr>
              <w:rFonts w:ascii="Cambria Math" w:hAnsi="Cambria Math"/>
            </w:rPr>
            <m:t>=0.92mA</m:t>
          </m:r>
        </m:oMath>
      </m:oMathPara>
    </w:p>
    <w:p w14:paraId="35678FAD" w14:textId="51A9F3E0" w:rsidR="00FF7E5E" w:rsidRPr="00BF0E29" w:rsidRDefault="00BF0E29" w:rsidP="000D4D08">
      <w:pPr>
        <w:jc w:val="both"/>
      </w:pPr>
      <w:r>
        <w:t>Metoda iterativă fiind puternic convergentă, ne putem opri după primii 2 pași și astfe PSF-ul diodei D</w:t>
      </w:r>
      <w:r>
        <w:rPr>
          <w:vertAlign w:val="subscript"/>
        </w:rPr>
        <w:t>1</w:t>
      </w:r>
      <w:r>
        <w:t xml:space="preserve"> se caracterizează prin valorile:</w:t>
      </w:r>
    </w:p>
    <w:p w14:paraId="60362CB6" w14:textId="19679149" w:rsidR="00BF0E29" w:rsidRDefault="00DD4572" w:rsidP="000D4D08">
      <w:pPr>
        <w:jc w:val="both"/>
      </w:pPr>
      <m:oMathPara>
        <m:oMath>
          <m:sSub>
            <m:sSubPr>
              <m:ctrlPr>
                <w:rPr>
                  <w:rFonts w:ascii="Cambria Math" w:hAnsi="Cambria Math"/>
                  <w:i/>
                </w:rPr>
              </m:ctrlPr>
            </m:sSubPr>
            <m:e>
              <m:r>
                <w:rPr>
                  <w:rFonts w:ascii="Cambria Math" w:hAnsi="Cambria Math"/>
                </w:rPr>
                <m:t>PSF</m:t>
              </m:r>
            </m:e>
            <m:sub>
              <m:r>
                <w:rPr>
                  <w:rFonts w:ascii="Cambria Math" w:hAnsi="Cambria Math"/>
                </w:rPr>
                <m:t>D1</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A1</m:t>
                      </m:r>
                    </m:sub>
                  </m:sSub>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A1</m:t>
                      </m:r>
                    </m:sub>
                    <m:sup>
                      <m:r>
                        <w:rPr>
                          <w:rFonts w:ascii="Cambria Math" w:hAnsi="Cambria Math"/>
                        </w:rPr>
                        <m:t>(2)</m:t>
                      </m:r>
                    </m:sup>
                  </m:sSubSup>
                  <m:r>
                    <w:rPr>
                      <w:rFonts w:ascii="Cambria Math" w:hAnsi="Cambria Math"/>
                    </w:rPr>
                    <m:t>=0.92mA</m:t>
                  </m:r>
                </m:e>
                <m:e>
                  <m:sSub>
                    <m:sSubPr>
                      <m:ctrlPr>
                        <w:rPr>
                          <w:rFonts w:ascii="Cambria Math" w:hAnsi="Cambria Math"/>
                          <w:i/>
                        </w:rPr>
                      </m:ctrlPr>
                    </m:sSubPr>
                    <m:e>
                      <m:r>
                        <w:rPr>
                          <w:rFonts w:ascii="Cambria Math" w:hAnsi="Cambria Math"/>
                        </w:rPr>
                        <m:t>U</m:t>
                      </m:r>
                    </m:e>
                    <m:sub>
                      <m:r>
                        <w:rPr>
                          <w:rFonts w:ascii="Cambria Math" w:hAnsi="Cambria Math"/>
                        </w:rPr>
                        <m:t>A1</m:t>
                      </m:r>
                    </m:sub>
                  </m:sSub>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A1</m:t>
                      </m:r>
                    </m:sub>
                    <m:sup>
                      <m:r>
                        <w:rPr>
                          <w:rFonts w:ascii="Cambria Math" w:hAnsi="Cambria Math"/>
                        </w:rPr>
                        <m:t>(2)</m:t>
                      </m:r>
                    </m:sup>
                  </m:sSubSup>
                  <m:r>
                    <w:rPr>
                      <w:rFonts w:ascii="Cambria Math" w:hAnsi="Cambria Math"/>
                    </w:rPr>
                    <m:t>=0.584V</m:t>
                  </m:r>
                </m:e>
              </m:eqArr>
            </m:e>
          </m:d>
        </m:oMath>
      </m:oMathPara>
    </w:p>
    <w:p w14:paraId="4F5F9E41" w14:textId="681E44D1" w:rsidR="00BF0E29" w:rsidRDefault="00624CEE" w:rsidP="000D4D08">
      <w:pPr>
        <w:jc w:val="both"/>
      </w:pPr>
      <w:r>
        <w:t>Cu valoarea curentului din PSF se poate determina parametrul de semnal mic r</w:t>
      </w:r>
      <w:r>
        <w:rPr>
          <w:vertAlign w:val="subscript"/>
        </w:rPr>
        <w:t>d</w:t>
      </w:r>
      <w:r w:rsidR="00DD4572">
        <w:rPr>
          <w:vertAlign w:val="subscript"/>
        </w:rPr>
        <w:t>1</w:t>
      </w:r>
      <w:r>
        <w:t xml:space="preserve"> – rezistența dinamică a diodei:</w:t>
      </w:r>
    </w:p>
    <w:p w14:paraId="38A12357" w14:textId="7C0C4486" w:rsidR="00624CEE" w:rsidRPr="00624CEE" w:rsidRDefault="00DD4572" w:rsidP="000D4D08">
      <w:pPr>
        <w:jc w:val="both"/>
      </w:pPr>
      <m:oMathPara>
        <m:oMath>
          <m:sSub>
            <m:sSubPr>
              <m:ctrlPr>
                <w:rPr>
                  <w:rFonts w:ascii="Cambria Math" w:hAnsi="Cambria Math"/>
                  <w:i/>
                </w:rPr>
              </m:ctrlPr>
            </m:sSubPr>
            <m:e>
              <m:r>
                <w:rPr>
                  <w:rFonts w:ascii="Cambria Math" w:hAnsi="Cambria Math"/>
                </w:rPr>
                <m:t>r</m:t>
              </m:r>
            </m:e>
            <m:sub>
              <m:r>
                <w:rPr>
                  <w:rFonts w:ascii="Cambria Math" w:hAnsi="Cambria Math"/>
                </w:rPr>
                <m:t>d</m:t>
              </m:r>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A1</m:t>
                  </m:r>
                </m:sub>
              </m:sSub>
            </m:den>
          </m:f>
          <m:r>
            <w:rPr>
              <w:rFonts w:ascii="Cambria Math" w:hAnsi="Cambria Math"/>
            </w:rPr>
            <m:t>=</m:t>
          </m:r>
          <m:f>
            <m:fPr>
              <m:ctrlPr>
                <w:rPr>
                  <w:rFonts w:ascii="Cambria Math" w:hAnsi="Cambria Math"/>
                  <w:i/>
                </w:rPr>
              </m:ctrlPr>
            </m:fPr>
            <m:num>
              <m:r>
                <w:rPr>
                  <w:rFonts w:ascii="Cambria Math" w:hAnsi="Cambria Math"/>
                </w:rPr>
                <m:t>1.95×26mV</m:t>
              </m:r>
            </m:num>
            <m:den>
              <m:r>
                <w:rPr>
                  <w:rFonts w:ascii="Cambria Math" w:hAnsi="Cambria Math"/>
                </w:rPr>
                <m:t>0.92mA</m:t>
              </m:r>
            </m:den>
          </m:f>
          <m:r>
            <w:rPr>
              <w:rFonts w:ascii="Cambria Math" w:hAnsi="Cambria Math"/>
            </w:rPr>
            <m:t>=55.1</m:t>
          </m:r>
          <m:r>
            <m:rPr>
              <m:sty m:val="p"/>
            </m:rPr>
            <w:rPr>
              <w:rFonts w:ascii="Cambria Math" w:hAnsi="Cambria Math"/>
            </w:rPr>
            <m:t>Ω</m:t>
          </m:r>
        </m:oMath>
      </m:oMathPara>
    </w:p>
    <w:p w14:paraId="1763679D" w14:textId="642838D8" w:rsidR="001F7FCE" w:rsidRDefault="001F7FCE" w:rsidP="000D4D08">
      <w:pPr>
        <w:jc w:val="both"/>
      </w:pPr>
    </w:p>
    <w:p w14:paraId="7619A5E2" w14:textId="230B4DAB" w:rsidR="001F7FCE" w:rsidRPr="007B5289" w:rsidRDefault="007B5289" w:rsidP="000D4D08">
      <w:pPr>
        <w:jc w:val="both"/>
      </w:pPr>
      <w:r>
        <w:t>c) Pentru a determina amplitudinea tensiunii variabile de pe dioda D</w:t>
      </w:r>
      <w:r>
        <w:rPr>
          <w:vertAlign w:val="subscript"/>
        </w:rPr>
        <w:t>1</w:t>
      </w:r>
      <w:r>
        <w:t>, se folosește schema echivalentă de c.a. din fig. 9</w:t>
      </w:r>
    </w:p>
    <w:p w14:paraId="1A25496B" w14:textId="3B60ECF9" w:rsidR="00BF0E29" w:rsidRDefault="00FC5DC3" w:rsidP="007B5289">
      <w:pPr>
        <w:jc w:val="center"/>
      </w:pPr>
      <w:r w:rsidRPr="00FC5DC3">
        <w:rPr>
          <w:noProof/>
        </w:rPr>
        <w:drawing>
          <wp:inline distT="0" distB="0" distL="0" distR="0" wp14:anchorId="574C70CC" wp14:editId="106FEFBE">
            <wp:extent cx="2581200" cy="176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00" cy="1764000"/>
                    </a:xfrm>
                    <a:prstGeom prst="rect">
                      <a:avLst/>
                    </a:prstGeom>
                    <a:noFill/>
                    <a:ln>
                      <a:noFill/>
                    </a:ln>
                  </pic:spPr>
                </pic:pic>
              </a:graphicData>
            </a:graphic>
          </wp:inline>
        </w:drawing>
      </w:r>
    </w:p>
    <w:p w14:paraId="418A6835" w14:textId="380121F8" w:rsidR="002648AB" w:rsidRPr="00B5781C" w:rsidRDefault="002648AB" w:rsidP="007B5289">
      <w:pPr>
        <w:jc w:val="center"/>
        <w:rPr>
          <w:i/>
          <w:iCs/>
          <w:sz w:val="20"/>
          <w:szCs w:val="18"/>
        </w:rPr>
      </w:pPr>
      <w:r w:rsidRPr="00B5781C">
        <w:rPr>
          <w:b/>
          <w:bCs/>
          <w:sz w:val="20"/>
          <w:szCs w:val="18"/>
        </w:rPr>
        <w:t>Fig. 9.</w:t>
      </w:r>
      <w:r w:rsidR="00B5781C">
        <w:rPr>
          <w:sz w:val="20"/>
          <w:szCs w:val="18"/>
        </w:rPr>
        <w:t xml:space="preserve"> </w:t>
      </w:r>
      <w:r w:rsidR="00B5781C">
        <w:rPr>
          <w:i/>
          <w:iCs/>
          <w:sz w:val="20"/>
          <w:szCs w:val="18"/>
        </w:rPr>
        <w:t>Schema echivalentă de semnal mic pentru circuitul cu dioda D</w:t>
      </w:r>
      <w:r w:rsidR="00B5781C">
        <w:rPr>
          <w:i/>
          <w:iCs/>
          <w:sz w:val="20"/>
          <w:szCs w:val="18"/>
          <w:vertAlign w:val="subscript"/>
        </w:rPr>
        <w:t>1</w:t>
      </w:r>
    </w:p>
    <w:p w14:paraId="7776571D" w14:textId="11F8E282" w:rsidR="007B5289" w:rsidRDefault="007B5289" w:rsidP="000D4D08">
      <w:pPr>
        <w:jc w:val="both"/>
      </w:pPr>
    </w:p>
    <w:p w14:paraId="14164928" w14:textId="52A55136" w:rsidR="007B5289" w:rsidRDefault="00D35FA8" w:rsidP="000D4D08">
      <w:pPr>
        <w:jc w:val="both"/>
      </w:pPr>
      <w:r>
        <w:tab/>
        <w:t>Se observă că datorită înlocuirii condensatoarelor cu scurtcircuit (cu fir), R</w:t>
      </w:r>
      <w:r>
        <w:rPr>
          <w:vertAlign w:val="subscript"/>
        </w:rPr>
        <w:t>3</w:t>
      </w:r>
      <w:r>
        <w:t xml:space="preserve"> este eliminată din circuit și rămâne doar firul (rezistența echivalentă R</w:t>
      </w:r>
      <w:r>
        <w:rPr>
          <w:vertAlign w:val="subscript"/>
        </w:rPr>
        <w:t>3</w:t>
      </w:r>
      <w:r>
        <w:t xml:space="preserve"> în paralel cu rezistența zero a firului este zero), iar R</w:t>
      </w:r>
      <w:r>
        <w:rPr>
          <w:vertAlign w:val="subscript"/>
        </w:rPr>
        <w:t>4</w:t>
      </w:r>
      <w:r>
        <w:t xml:space="preserve"> este introdus în circuit de C</w:t>
      </w:r>
      <w:r>
        <w:rPr>
          <w:vertAlign w:val="subscript"/>
        </w:rPr>
        <w:t>2</w:t>
      </w:r>
      <w:r>
        <w:t xml:space="preserve"> înlocuit cu fir.</w:t>
      </w:r>
    </w:p>
    <w:p w14:paraId="2B2974B6" w14:textId="323C4BF6" w:rsidR="00D35FA8" w:rsidRPr="00D35FA8" w:rsidRDefault="00D35FA8" w:rsidP="00D35FA8">
      <w:pPr>
        <w:ind w:firstLine="720"/>
        <w:jc w:val="both"/>
      </w:pPr>
      <w:r>
        <w:t>Echivalarea Th</w:t>
      </w:r>
      <w:r>
        <w:rPr>
          <w:rFonts w:cs="Times New Roman"/>
        </w:rPr>
        <w:t>é</w:t>
      </w:r>
      <w:r>
        <w:t>venin se poate aplica și în c.a. și rezultă circuitul din fig. 10</w:t>
      </w:r>
      <w:r w:rsidR="008258E1">
        <w:t>, pe care</w:t>
      </w:r>
    </w:p>
    <w:p w14:paraId="66F3018B" w14:textId="1037FFBC" w:rsidR="007B5289" w:rsidRDefault="00DD4572" w:rsidP="000D4D08">
      <w:pPr>
        <w:jc w:val="both"/>
      </w:pPr>
      <m:oMathPara>
        <m:oMath>
          <m:sSub>
            <m:sSubPr>
              <m:ctrlPr>
                <w:rPr>
                  <w:rFonts w:ascii="Cambria Math" w:hAnsi="Cambria Math"/>
                  <w:i/>
                </w:rPr>
              </m:ctrlPr>
            </m:sSubPr>
            <m:e>
              <m:r>
                <w:rPr>
                  <w:rFonts w:ascii="Cambria Math" w:hAnsi="Cambria Math"/>
                </w:rPr>
                <m:t>V</m:t>
              </m:r>
            </m:e>
            <m:sub>
              <m:r>
                <w:rPr>
                  <w:rFonts w:ascii="Cambria Math" w:hAnsi="Cambria Math"/>
                </w:rPr>
                <m:t>Th1c.a.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num>
            <m:den>
              <m:r>
                <w:rPr>
                  <w:rFonts w:ascii="Cambria Math" w:hAnsi="Cambria Math"/>
                </w:rPr>
                <m:t>2</m:t>
              </m:r>
            </m:den>
          </m:f>
          <m:r>
            <w:rPr>
              <w:rFonts w:ascii="Cambria Math" w:hAnsi="Cambria Math"/>
            </w:rPr>
            <m:t>=0.125V</m:t>
          </m:r>
        </m:oMath>
      </m:oMathPara>
    </w:p>
    <w:p w14:paraId="760B21DD" w14:textId="5E486B86" w:rsidR="007B5289" w:rsidRDefault="008258E1" w:rsidP="000D4D08">
      <w:pPr>
        <w:jc w:val="both"/>
      </w:pPr>
      <w:r>
        <w:lastRenderedPageBreak/>
        <w:t>deoarece cele 2 rezistoare R</w:t>
      </w:r>
      <w:r>
        <w:rPr>
          <w:vertAlign w:val="subscript"/>
        </w:rPr>
        <w:t>1</w:t>
      </w:r>
      <w:r>
        <w:t xml:space="preserve"> și R</w:t>
      </w:r>
      <w:r>
        <w:rPr>
          <w:vertAlign w:val="subscript"/>
        </w:rPr>
        <w:t>2</w:t>
      </w:r>
      <w:r>
        <w:t xml:space="preserve"> sunt egale.</w:t>
      </w:r>
    </w:p>
    <w:p w14:paraId="4C1FDA1D" w14:textId="77777777" w:rsidR="008258E1" w:rsidRPr="00D40CD6" w:rsidRDefault="00DD4572" w:rsidP="008258E1">
      <w:pPr>
        <w:jc w:val="both"/>
        <w:rPr>
          <w:i/>
          <w:lang w:val="ro-RO"/>
        </w:rPr>
      </w:pPr>
      <m:oMathPara>
        <m:oMath>
          <m:sSub>
            <m:sSubPr>
              <m:ctrlPr>
                <w:rPr>
                  <w:rFonts w:ascii="Cambria Math" w:hAnsi="Cambria Math"/>
                  <w:i/>
                </w:rPr>
              </m:ctrlPr>
            </m:sSubPr>
            <m:e>
              <m:r>
                <w:rPr>
                  <w:rFonts w:ascii="Cambria Math" w:hAnsi="Cambria Math"/>
                </w:rPr>
                <m:t>R</m:t>
              </m:r>
            </m:e>
            <m:sub>
              <m:r>
                <w:rPr>
                  <w:rFonts w:ascii="Cambria Math" w:hAnsi="Cambria Math"/>
                </w:rPr>
                <m:t>Th1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r>
            <w:rPr>
              <w:rFonts w:ascii="Cambria Math" w:hAnsi="Cambria Math"/>
              <w:lang w:val="ro-RO"/>
            </w:rPr>
            <m:t>=</m:t>
          </m:r>
          <m:f>
            <m:fPr>
              <m:ctrlPr>
                <w:rPr>
                  <w:rFonts w:ascii="Cambria Math" w:hAnsi="Cambria Math"/>
                  <w:i/>
                  <w:lang w:val="ro-RO"/>
                </w:rPr>
              </m:ctrlPr>
            </m:fPr>
            <m:num>
              <m:r>
                <w:rPr>
                  <w:rFonts w:ascii="Cambria Math" w:hAnsi="Cambria Math"/>
                  <w:lang w:val="ro-RO"/>
                </w:rPr>
                <m:t>1</m:t>
              </m:r>
            </m:num>
            <m:den>
              <m:f>
                <m:fPr>
                  <m:ctrlPr>
                    <w:rPr>
                      <w:rFonts w:ascii="Cambria Math" w:hAnsi="Cambria Math"/>
                      <w:i/>
                      <w:lang w:val="ro-RO"/>
                    </w:rPr>
                  </m:ctrlPr>
                </m:fPr>
                <m:num>
                  <m:r>
                    <w:rPr>
                      <w:rFonts w:ascii="Cambria Math" w:hAnsi="Cambria Math"/>
                      <w:lang w:val="ro-RO"/>
                    </w:rPr>
                    <m:t>1</m:t>
                  </m:r>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den>
              </m:f>
              <m:r>
                <w:rPr>
                  <w:rFonts w:ascii="Cambria Math" w:hAnsi="Cambria Math"/>
                  <w:lang w:val="ro-RO"/>
                </w:rPr>
                <m:t>+</m:t>
              </m:r>
              <m:f>
                <m:fPr>
                  <m:ctrlPr>
                    <w:rPr>
                      <w:rFonts w:ascii="Cambria Math" w:hAnsi="Cambria Math"/>
                      <w:i/>
                      <w:lang w:val="ro-RO"/>
                    </w:rPr>
                  </m:ctrlPr>
                </m:fPr>
                <m:num>
                  <m:r>
                    <w:rPr>
                      <w:rFonts w:ascii="Cambria Math" w:hAnsi="Cambria Math"/>
                      <w:lang w:val="ro-RO"/>
                    </w:rPr>
                    <m:t>1</m:t>
                  </m:r>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den>
              </m:f>
            </m:den>
          </m:f>
          <m:r>
            <w:rPr>
              <w:rFonts w:ascii="Cambria Math" w:hAnsi="Cambria Math"/>
              <w:lang w:val="ro-RO"/>
            </w:rPr>
            <m:t>=</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den>
          </m:f>
          <m:r>
            <w:rPr>
              <w:rFonts w:ascii="Cambria Math" w:hAnsi="Cambria Math"/>
              <w:lang w:val="ro-RO"/>
            </w:rPr>
            <m:t>=</m:t>
          </m:r>
          <m:f>
            <m:fPr>
              <m:ctrlPr>
                <w:rPr>
                  <w:rFonts w:ascii="Cambria Math" w:hAnsi="Cambria Math"/>
                  <w:i/>
                  <w:lang w:val="ro-RO"/>
                </w:rPr>
              </m:ctrlPr>
            </m:fPr>
            <m:num>
              <m:r>
                <w:rPr>
                  <w:rFonts w:ascii="Cambria Math" w:hAnsi="Cambria Math"/>
                  <w:lang w:val="ro-RO"/>
                </w:rPr>
                <m:t>10k×10k</m:t>
              </m:r>
            </m:num>
            <m:den>
              <m:r>
                <w:rPr>
                  <w:rFonts w:ascii="Cambria Math" w:hAnsi="Cambria Math"/>
                  <w:lang w:val="ro-RO"/>
                </w:rPr>
                <m:t>20k</m:t>
              </m:r>
            </m:den>
          </m:f>
          <m:r>
            <w:rPr>
              <w:rFonts w:ascii="Cambria Math" w:eastAsiaTheme="minorEastAsia" w:hAnsi="Cambria Math"/>
              <w:lang w:val="ro-RO"/>
            </w:rPr>
            <m:t>=5k</m:t>
          </m:r>
        </m:oMath>
      </m:oMathPara>
    </w:p>
    <w:p w14:paraId="62068D2E" w14:textId="30631479" w:rsidR="008258E1" w:rsidRDefault="008258E1" w:rsidP="000D4D08">
      <w:pPr>
        <w:jc w:val="both"/>
      </w:pPr>
    </w:p>
    <w:p w14:paraId="64153BF9" w14:textId="055C5154" w:rsidR="008258E1" w:rsidRDefault="00FC5DC3" w:rsidP="008258E1">
      <w:pPr>
        <w:jc w:val="center"/>
      </w:pPr>
      <w:r w:rsidRPr="00FC5DC3">
        <w:rPr>
          <w:noProof/>
        </w:rPr>
        <w:drawing>
          <wp:inline distT="0" distB="0" distL="0" distR="0" wp14:anchorId="35EC9102" wp14:editId="41A8B75E">
            <wp:extent cx="2581200" cy="1591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00" cy="1591200"/>
                    </a:xfrm>
                    <a:prstGeom prst="rect">
                      <a:avLst/>
                    </a:prstGeom>
                    <a:noFill/>
                    <a:ln>
                      <a:noFill/>
                    </a:ln>
                  </pic:spPr>
                </pic:pic>
              </a:graphicData>
            </a:graphic>
          </wp:inline>
        </w:drawing>
      </w:r>
    </w:p>
    <w:p w14:paraId="73B6B9F3" w14:textId="7E3B3F18" w:rsidR="008258E1" w:rsidRPr="00FC5DC3" w:rsidRDefault="008258E1" w:rsidP="008258E1">
      <w:pPr>
        <w:jc w:val="center"/>
        <w:rPr>
          <w:i/>
          <w:iCs/>
          <w:sz w:val="20"/>
          <w:szCs w:val="18"/>
        </w:rPr>
      </w:pPr>
      <w:r w:rsidRPr="00FC5DC3">
        <w:rPr>
          <w:b/>
          <w:bCs/>
          <w:sz w:val="20"/>
          <w:szCs w:val="18"/>
        </w:rPr>
        <w:t>Fig. 10.</w:t>
      </w:r>
      <w:r w:rsidRPr="00FC5DC3">
        <w:rPr>
          <w:sz w:val="20"/>
          <w:szCs w:val="18"/>
        </w:rPr>
        <w:t xml:space="preserve"> </w:t>
      </w:r>
      <w:r w:rsidR="00FC5DC3" w:rsidRPr="00FC5DC3">
        <w:rPr>
          <w:i/>
          <w:iCs/>
          <w:sz w:val="20"/>
          <w:szCs w:val="18"/>
        </w:rPr>
        <w:t>Circuitul echivalent de semnal mic obținut prin echivalarea Th</w:t>
      </w:r>
      <w:r w:rsidR="00FC5DC3" w:rsidRPr="00FC5DC3">
        <w:rPr>
          <w:rFonts w:cs="Times New Roman"/>
          <w:i/>
          <w:iCs/>
          <w:sz w:val="20"/>
          <w:szCs w:val="18"/>
        </w:rPr>
        <w:t>é</w:t>
      </w:r>
      <w:r w:rsidR="00FC5DC3" w:rsidRPr="00FC5DC3">
        <w:rPr>
          <w:i/>
          <w:iCs/>
          <w:sz w:val="20"/>
          <w:szCs w:val="18"/>
        </w:rPr>
        <w:t>venin</w:t>
      </w:r>
    </w:p>
    <w:p w14:paraId="37CA279F" w14:textId="615EE03E" w:rsidR="008258E1" w:rsidRDefault="008258E1" w:rsidP="000D4D08">
      <w:pPr>
        <w:jc w:val="both"/>
      </w:pPr>
    </w:p>
    <w:p w14:paraId="0FCD906E" w14:textId="66867380" w:rsidR="008258E1" w:rsidRPr="00102275" w:rsidRDefault="00FC5DC3" w:rsidP="000D4D08">
      <w:pPr>
        <w:jc w:val="both"/>
      </w:pPr>
      <w:r>
        <w:tab/>
        <w:t>Amplitudinea semnalului variabil de pe dioda D</w:t>
      </w:r>
      <w:r>
        <w:rPr>
          <w:vertAlign w:val="subscript"/>
        </w:rPr>
        <w:t>1</w:t>
      </w:r>
      <w:r>
        <w:t xml:space="preserve"> (</w:t>
      </w:r>
      <w:r w:rsidR="00102275">
        <w:t>pe r</w:t>
      </w:r>
      <w:r w:rsidR="00102275">
        <w:rPr>
          <w:vertAlign w:val="subscript"/>
        </w:rPr>
        <w:t>d1</w:t>
      </w:r>
      <w:r w:rsidR="00102275">
        <w:t>) se poate determina aplicând RDT</w:t>
      </w:r>
    </w:p>
    <w:p w14:paraId="3E5F460E" w14:textId="5575E66D" w:rsidR="00FC5DC3" w:rsidRDefault="00DD4572" w:rsidP="000D4D08">
      <w:pPr>
        <w:jc w:val="both"/>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a1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num>
            <m:den>
              <m:sSub>
                <m:sSubPr>
                  <m:ctrlPr>
                    <w:rPr>
                      <w:rFonts w:ascii="Cambria Math" w:hAnsi="Cambria Math"/>
                      <w:i/>
                    </w:rPr>
                  </m:ctrlPr>
                </m:sSubPr>
                <m:e>
                  <m:r>
                    <w:rPr>
                      <w:rFonts w:ascii="Cambria Math" w:hAnsi="Cambria Math"/>
                    </w:rPr>
                    <m:t>R</m:t>
                  </m:r>
                </m:e>
                <m:sub>
                  <m:r>
                    <w:rPr>
                      <w:rFonts w:ascii="Cambria Math" w:hAnsi="Cambria Math"/>
                    </w:rPr>
                    <m:t>Th1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den>
          </m:f>
          <m:sSub>
            <m:sSubPr>
              <m:ctrlPr>
                <w:rPr>
                  <w:rFonts w:ascii="Cambria Math" w:hAnsi="Cambria Math"/>
                  <w:i/>
                </w:rPr>
              </m:ctrlPr>
            </m:sSubPr>
            <m:e>
              <m:r>
                <w:rPr>
                  <w:rFonts w:ascii="Cambria Math" w:hAnsi="Cambria Math"/>
                </w:rPr>
                <m:t>V</m:t>
              </m:r>
            </m:e>
            <m:sub>
              <m:r>
                <w:rPr>
                  <w:rFonts w:ascii="Cambria Math" w:hAnsi="Cambria Math"/>
                </w:rPr>
                <m:t>Th1c.a.</m:t>
              </m:r>
            </m:sub>
          </m:sSub>
        </m:oMath>
      </m:oMathPara>
    </w:p>
    <w:p w14:paraId="3142930E" w14:textId="0062E5DC" w:rsidR="00FC5DC3" w:rsidRPr="00102275" w:rsidRDefault="00DD4572" w:rsidP="000D4D08">
      <w:pPr>
        <w:jc w:val="both"/>
        <w:rPr>
          <w:i/>
          <w:lang w:val="ro-RO"/>
        </w:rPr>
      </w:pPr>
      <m:oMathPara>
        <m:oMath>
          <m:sSub>
            <m:sSubPr>
              <m:ctrlPr>
                <w:rPr>
                  <w:rFonts w:ascii="Cambria Math" w:hAnsi="Cambria Math"/>
                  <w:i/>
                </w:rPr>
              </m:ctrlPr>
            </m:sSubPr>
            <m:e>
              <m:r>
                <w:rPr>
                  <w:rFonts w:ascii="Cambria Math" w:hAnsi="Cambria Math"/>
                </w:rPr>
                <m:t>r</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d1</m:t>
                  </m:r>
                </m:sub>
              </m:sSub>
              <m:sSub>
                <m:sSubPr>
                  <m:ctrlPr>
                    <w:rPr>
                      <w:rFonts w:ascii="Cambria Math" w:hAnsi="Cambria Math"/>
                      <w:i/>
                    </w:rPr>
                  </m:ctrlPr>
                </m:sSubPr>
                <m:e>
                  <m:r>
                    <w:rPr>
                      <w:rFonts w:ascii="Cambria Math" w:hAnsi="Cambria Math"/>
                    </w:rPr>
                    <m:t>R</m:t>
                  </m:r>
                </m:e>
                <m:sub>
                  <m:r>
                    <w:rPr>
                      <w:rFonts w:ascii="Cambria Math" w:hAnsi="Cambria Math"/>
                    </w:rPr>
                    <m:t>4</m:t>
                  </m:r>
                </m:sub>
              </m:sSub>
            </m:num>
            <m:den>
              <m:sSub>
                <m:sSubPr>
                  <m:ctrlPr>
                    <w:rPr>
                      <w:rFonts w:ascii="Cambria Math" w:hAnsi="Cambria Math"/>
                      <w:i/>
                    </w:rPr>
                  </m:ctrlPr>
                </m:sSubPr>
                <m:e>
                  <m:r>
                    <w:rPr>
                      <w:rFonts w:ascii="Cambria Math" w:hAnsi="Cambria Math"/>
                    </w:rPr>
                    <m:t>r</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den>
          </m:f>
          <m:r>
            <w:rPr>
              <w:rFonts w:ascii="Cambria Math" w:hAnsi="Cambria Math"/>
            </w:rPr>
            <m:t>=</m:t>
          </m:r>
          <m:f>
            <m:fPr>
              <m:ctrlPr>
                <w:rPr>
                  <w:rFonts w:ascii="Cambria Math" w:hAnsi="Cambria Math"/>
                  <w:i/>
                </w:rPr>
              </m:ctrlPr>
            </m:fPr>
            <m:num>
              <m:r>
                <w:rPr>
                  <w:rFonts w:ascii="Cambria Math" w:hAnsi="Cambria Math"/>
                </w:rPr>
                <m:t>55.1×1000</m:t>
              </m:r>
            </m:num>
            <m:den>
              <m:r>
                <w:rPr>
                  <w:rFonts w:ascii="Cambria Math" w:hAnsi="Cambria Math"/>
                </w:rPr>
                <m:t>1055.1</m:t>
              </m:r>
            </m:den>
          </m:f>
          <m:r>
            <w:rPr>
              <w:rFonts w:ascii="Cambria Math" w:hAnsi="Cambria Math"/>
            </w:rPr>
            <m:t>=52.2</m:t>
          </m:r>
          <m:r>
            <m:rPr>
              <m:sty m:val="p"/>
            </m:rPr>
            <w:rPr>
              <w:rFonts w:ascii="Cambria Math" w:hAnsi="Cambria Math"/>
            </w:rPr>
            <m:t>Ω</m:t>
          </m:r>
        </m:oMath>
      </m:oMathPara>
    </w:p>
    <w:p w14:paraId="26CCDC7D" w14:textId="31834E96" w:rsidR="00FC5DC3" w:rsidRDefault="004D46E5" w:rsidP="000D4D08">
      <w:pPr>
        <w:jc w:val="both"/>
      </w:pPr>
      <w:r>
        <w:t>și astfel</w:t>
      </w:r>
    </w:p>
    <w:p w14:paraId="156A9880" w14:textId="0DBF6D16" w:rsidR="004D46E5" w:rsidRDefault="00DD4572" w:rsidP="000D4D08">
      <w:pPr>
        <w:jc w:val="both"/>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a1</m:t>
              </m:r>
            </m:sub>
          </m:sSub>
          <m:r>
            <w:rPr>
              <w:rFonts w:ascii="Cambria Math" w:hAnsi="Cambria Math"/>
            </w:rPr>
            <m:t>=</m:t>
          </m:r>
          <m:f>
            <m:fPr>
              <m:ctrlPr>
                <w:rPr>
                  <w:rFonts w:ascii="Cambria Math" w:hAnsi="Cambria Math"/>
                  <w:i/>
                </w:rPr>
              </m:ctrlPr>
            </m:fPr>
            <m:num>
              <m:r>
                <w:rPr>
                  <w:rFonts w:ascii="Cambria Math" w:hAnsi="Cambria Math"/>
                </w:rPr>
                <m:t>52.2</m:t>
              </m:r>
            </m:num>
            <m:den>
              <m:r>
                <w:rPr>
                  <w:rFonts w:ascii="Cambria Math" w:hAnsi="Cambria Math"/>
                </w:rPr>
                <m:t>5052.2</m:t>
              </m:r>
            </m:den>
          </m:f>
          <m:r>
            <w:rPr>
              <w:rFonts w:ascii="Cambria Math" w:hAnsi="Cambria Math"/>
            </w:rPr>
            <m:t>×0.125V=1.29mV</m:t>
          </m:r>
        </m:oMath>
      </m:oMathPara>
    </w:p>
    <w:p w14:paraId="6B7BE15E" w14:textId="15C831ED" w:rsidR="00102275" w:rsidRDefault="004D46E5" w:rsidP="000D4D08">
      <w:pPr>
        <w:jc w:val="both"/>
      </w:pPr>
      <w:r>
        <w:t>Condiția de semnal mic presupune că este îndeplinită atunci când amplitudinea semnalului variabil de pe diodă este mult mai mică decât tensiunea termică. În Electronică, ”mult mai mic” începe de la de 10 ori mai mic, și condiția de semnal mic se scrie</w:t>
      </w:r>
    </w:p>
    <w:p w14:paraId="12E3EA24" w14:textId="3BDA2B05" w:rsidR="004D46E5" w:rsidRDefault="00DD4572" w:rsidP="000D4D08">
      <w:pPr>
        <w:jc w:val="both"/>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a1</m:t>
              </m:r>
            </m:sub>
          </m:sSub>
          <m:r>
            <w:rPr>
              <w:rFonts w:ascii="Cambria Math" w:hAnsi="Cambria Math"/>
            </w:rPr>
            <m:t>&lt;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T</m:t>
                  </m:r>
                </m:sub>
              </m:sSub>
            </m:num>
            <m:den>
              <m:r>
                <w:rPr>
                  <w:rFonts w:ascii="Cambria Math" w:hAnsi="Cambria Math"/>
                </w:rPr>
                <m:t>10</m:t>
              </m:r>
            </m:den>
          </m:f>
          <m:r>
            <w:rPr>
              <w:rFonts w:ascii="Cambria Math" w:hAnsi="Cambria Math"/>
            </w:rPr>
            <m:t>=2.6mV</m:t>
          </m:r>
        </m:oMath>
      </m:oMathPara>
    </w:p>
    <w:p w14:paraId="2EAA9711" w14:textId="4631B796" w:rsidR="00102275" w:rsidRPr="004D46E5" w:rsidRDefault="004D46E5" w:rsidP="000D4D08">
      <w:pPr>
        <w:jc w:val="both"/>
      </w:pPr>
      <w:r>
        <w:t>Se observă că 1.29mV este mai mică decât 2.6mV, deci amplitudinea semnalului variabil de pe dioda D</w:t>
      </w:r>
      <w:r>
        <w:rPr>
          <w:vertAlign w:val="subscript"/>
        </w:rPr>
        <w:t>1</w:t>
      </w:r>
      <w:r>
        <w:t xml:space="preserve"> îndeplinește condiția de semnal mic.</w:t>
      </w:r>
    </w:p>
    <w:p w14:paraId="15567F0E" w14:textId="325502E5" w:rsidR="004D46E5" w:rsidRDefault="004D46E5" w:rsidP="000D4D08">
      <w:pPr>
        <w:jc w:val="both"/>
      </w:pPr>
    </w:p>
    <w:p w14:paraId="025CD79F" w14:textId="239BEC98" w:rsidR="004D46E5" w:rsidRPr="003F6F7A" w:rsidRDefault="003F6F7A" w:rsidP="000D4D08">
      <w:pPr>
        <w:jc w:val="both"/>
      </w:pPr>
      <w:r>
        <w:t>d) Valorile totale ale tensiunii pe D</w:t>
      </w:r>
      <w:r>
        <w:rPr>
          <w:vertAlign w:val="subscript"/>
        </w:rPr>
        <w:t>1</w:t>
      </w:r>
      <w:r>
        <w:t>, respectiv curentului prin D</w:t>
      </w:r>
      <w:r>
        <w:rPr>
          <w:vertAlign w:val="subscript"/>
        </w:rPr>
        <w:t>1</w:t>
      </w:r>
      <w:r>
        <w:t xml:space="preserve"> conțin atât componenta de c.c. cât și componenta de c.a.</w:t>
      </w:r>
      <w:r w:rsidR="0044287A">
        <w:t xml:space="preserve"> Astfel, în caz de semnal sinusoidal, tensiunea totală pe diodă se scrie</w:t>
      </w:r>
    </w:p>
    <w:p w14:paraId="77C7A187" w14:textId="236D28AE" w:rsidR="00102275" w:rsidRDefault="00DD4572" w:rsidP="000D4D08">
      <w:pPr>
        <w:jc w:val="both"/>
      </w:pPr>
      <m:oMathPara>
        <m:oMath>
          <m:sSub>
            <m:sSubPr>
              <m:ctrlPr>
                <w:rPr>
                  <w:rFonts w:ascii="Cambria Math" w:hAnsi="Cambria Math"/>
                  <w:i/>
                </w:rPr>
              </m:ctrlPr>
            </m:sSubPr>
            <m:e>
              <m:r>
                <w:rPr>
                  <w:rFonts w:ascii="Cambria Math" w:hAnsi="Cambria Math"/>
                </w:rPr>
                <m:t>u</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a1</m:t>
              </m:r>
            </m:sub>
          </m:sSub>
          <m:r>
            <w:rPr>
              <w:rFonts w:ascii="Cambria Math" w:hAnsi="Cambria Math"/>
            </w:rPr>
            <m:t>sinωt</m:t>
          </m:r>
          <m:r>
            <w:rPr>
              <w:rFonts w:ascii="Cambria Math" w:eastAsiaTheme="minorEastAsia" w:hAnsi="Cambria Math"/>
            </w:rPr>
            <m:t>=584+1.29sin</m:t>
          </m:r>
          <m:r>
            <w:rPr>
              <w:rFonts w:ascii="Cambria Math" w:hAnsi="Cambria Math"/>
            </w:rPr>
            <m:t>ωt</m:t>
          </m:r>
          <m:d>
            <m:dPr>
              <m:begChr m:val="["/>
              <m:endChr m:val="]"/>
              <m:ctrlPr>
                <w:rPr>
                  <w:rFonts w:ascii="Cambria Math" w:hAnsi="Cambria Math"/>
                  <w:i/>
                </w:rPr>
              </m:ctrlPr>
            </m:dPr>
            <m:e>
              <m:r>
                <w:rPr>
                  <w:rFonts w:ascii="Cambria Math" w:hAnsi="Cambria Math"/>
                </w:rPr>
                <m:t>mV</m:t>
              </m:r>
            </m:e>
          </m:d>
        </m:oMath>
      </m:oMathPara>
    </w:p>
    <w:p w14:paraId="10321FFA" w14:textId="2E9AB26E" w:rsidR="0044287A" w:rsidRDefault="0044287A" w:rsidP="000D4D08">
      <w:pPr>
        <w:jc w:val="both"/>
      </w:pPr>
      <w:r>
        <w:t>Amplitudinea curentului variabil prin diodă se determină cu legea lui Ohm</w:t>
      </w:r>
    </w:p>
    <w:p w14:paraId="7FBC02B8" w14:textId="61F0B9D3" w:rsidR="0044287A" w:rsidRDefault="00DD4572" w:rsidP="000D4D08">
      <w:pPr>
        <w:jc w:val="both"/>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a1</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a1</m:t>
                  </m:r>
                </m:sub>
              </m:sSub>
            </m:num>
            <m:den>
              <m:sSub>
                <m:sSubPr>
                  <m:ctrlPr>
                    <w:rPr>
                      <w:rFonts w:ascii="Cambria Math" w:hAnsi="Cambria Math"/>
                      <w:i/>
                    </w:rPr>
                  </m:ctrlPr>
                </m:sSubPr>
                <m:e>
                  <m:r>
                    <w:rPr>
                      <w:rFonts w:ascii="Cambria Math" w:hAnsi="Cambria Math"/>
                    </w:rPr>
                    <m:t>r</m:t>
                  </m:r>
                </m:e>
                <m:sub>
                  <m:r>
                    <w:rPr>
                      <w:rFonts w:ascii="Cambria Math" w:hAnsi="Cambria Math"/>
                    </w:rPr>
                    <m:t>d1</m:t>
                  </m:r>
                </m:sub>
              </m:sSub>
            </m:den>
          </m:f>
          <m:r>
            <w:rPr>
              <w:rFonts w:ascii="Cambria Math" w:hAnsi="Cambria Math"/>
            </w:rPr>
            <m:t>=</m:t>
          </m:r>
          <m:f>
            <m:fPr>
              <m:ctrlPr>
                <w:rPr>
                  <w:rFonts w:ascii="Cambria Math" w:hAnsi="Cambria Math"/>
                  <w:i/>
                </w:rPr>
              </m:ctrlPr>
            </m:fPr>
            <m:num>
              <m:r>
                <w:rPr>
                  <w:rFonts w:ascii="Cambria Math" w:hAnsi="Cambria Math"/>
                </w:rPr>
                <m:t>1.29mV</m:t>
              </m:r>
            </m:num>
            <m:den>
              <m:r>
                <w:rPr>
                  <w:rFonts w:ascii="Cambria Math" w:hAnsi="Cambria Math"/>
                </w:rPr>
                <m:t>55.1</m:t>
              </m:r>
              <m:r>
                <m:rPr>
                  <m:sty m:val="p"/>
                </m:rPr>
                <w:rPr>
                  <w:rFonts w:ascii="Cambria Math" w:hAnsi="Cambria Math"/>
                </w:rPr>
                <m:t>Ω</m:t>
              </m:r>
            </m:den>
          </m:f>
          <m:r>
            <w:rPr>
              <w:rFonts w:ascii="Cambria Math" w:eastAsiaTheme="minorEastAsia" w:hAnsi="Cambria Math"/>
            </w:rPr>
            <m:t>=0.023mA</m:t>
          </m:r>
        </m:oMath>
      </m:oMathPara>
    </w:p>
    <w:p w14:paraId="46A59B79" w14:textId="2B87C631" w:rsidR="0044287A" w:rsidRDefault="0044287A" w:rsidP="000D4D08">
      <w:pPr>
        <w:jc w:val="both"/>
      </w:pPr>
      <w:r>
        <w:t>și expresia curentului total prin diodă devine, pentru semnal sinusoidal</w:t>
      </w:r>
    </w:p>
    <w:p w14:paraId="637C9EF6" w14:textId="248D2D8F" w:rsidR="0044287A" w:rsidRDefault="00DD4572" w:rsidP="0044287A">
      <w:pPr>
        <w:jc w:val="both"/>
      </w:pPr>
      <m:oMathPara>
        <m:oMath>
          <m:sSub>
            <m:sSubPr>
              <m:ctrlPr>
                <w:rPr>
                  <w:rFonts w:ascii="Cambria Math" w:hAnsi="Cambria Math"/>
                  <w:i/>
                </w:rPr>
              </m:ctrlPr>
            </m:sSubPr>
            <m:e>
              <m:r>
                <w:rPr>
                  <w:rFonts w:ascii="Cambria Math" w:hAnsi="Cambria Math"/>
                </w:rPr>
                <m:t>i</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a1</m:t>
              </m:r>
            </m:sub>
          </m:sSub>
          <m:r>
            <w:rPr>
              <w:rFonts w:ascii="Cambria Math" w:hAnsi="Cambria Math"/>
            </w:rPr>
            <m:t>sinωt</m:t>
          </m:r>
          <m:r>
            <w:rPr>
              <w:rFonts w:ascii="Cambria Math" w:eastAsiaTheme="minorEastAsia" w:hAnsi="Cambria Math"/>
            </w:rPr>
            <m:t>=0.92+0.023sin</m:t>
          </m:r>
          <m:r>
            <w:rPr>
              <w:rFonts w:ascii="Cambria Math" w:hAnsi="Cambria Math"/>
            </w:rPr>
            <m:t>ωt</m:t>
          </m:r>
          <m:d>
            <m:dPr>
              <m:begChr m:val="["/>
              <m:endChr m:val="]"/>
              <m:ctrlPr>
                <w:rPr>
                  <w:rFonts w:ascii="Cambria Math" w:hAnsi="Cambria Math"/>
                  <w:i/>
                </w:rPr>
              </m:ctrlPr>
            </m:dPr>
            <m:e>
              <m:r>
                <w:rPr>
                  <w:rFonts w:ascii="Cambria Math" w:hAnsi="Cambria Math"/>
                </w:rPr>
                <m:t>mA</m:t>
              </m:r>
            </m:e>
          </m:d>
        </m:oMath>
      </m:oMathPara>
    </w:p>
    <w:p w14:paraId="12CAFE13" w14:textId="77777777" w:rsidR="0044287A" w:rsidRDefault="0044287A" w:rsidP="000D4D08">
      <w:pPr>
        <w:jc w:val="both"/>
      </w:pPr>
    </w:p>
    <w:p w14:paraId="6ED3C966" w14:textId="77777777" w:rsidR="0044287A" w:rsidRPr="00952138" w:rsidRDefault="0044287A" w:rsidP="000D4D08">
      <w:pPr>
        <w:jc w:val="both"/>
      </w:pPr>
    </w:p>
    <w:sectPr w:rsidR="0044287A" w:rsidRPr="00952138" w:rsidSect="00B9092C">
      <w:headerReference w:type="default" r:id="rId17"/>
      <w:footerReference w:type="default" r:id="rId1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969B" w14:textId="77777777" w:rsidR="00A531DB" w:rsidRDefault="00A531DB" w:rsidP="005C3703">
      <w:r>
        <w:separator/>
      </w:r>
    </w:p>
  </w:endnote>
  <w:endnote w:type="continuationSeparator" w:id="0">
    <w:p w14:paraId="4825E359" w14:textId="77777777" w:rsidR="00A531DB" w:rsidRDefault="00A531DB" w:rsidP="005C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8"/>
      </w:rPr>
      <w:id w:val="-1200613961"/>
      <w:docPartObj>
        <w:docPartGallery w:val="Page Numbers (Bottom of Page)"/>
        <w:docPartUnique/>
      </w:docPartObj>
    </w:sdtPr>
    <w:sdtContent>
      <w:sdt>
        <w:sdtPr>
          <w:rPr>
            <w:sz w:val="20"/>
            <w:szCs w:val="18"/>
          </w:rPr>
          <w:id w:val="-1769616900"/>
          <w:docPartObj>
            <w:docPartGallery w:val="Page Numbers (Top of Page)"/>
            <w:docPartUnique/>
          </w:docPartObj>
        </w:sdtPr>
        <w:sdtContent>
          <w:p w14:paraId="46353A93" w14:textId="19B6205F" w:rsidR="00DD4572" w:rsidRPr="005C3703" w:rsidRDefault="00DD4572" w:rsidP="005C3703">
            <w:pPr>
              <w:pStyle w:val="Footer"/>
              <w:pBdr>
                <w:top w:val="single" w:sz="4" w:space="1" w:color="auto"/>
              </w:pBdr>
              <w:jc w:val="right"/>
              <w:rPr>
                <w:sz w:val="20"/>
                <w:szCs w:val="18"/>
              </w:rPr>
            </w:pPr>
            <w:r w:rsidRPr="005C3703">
              <w:rPr>
                <w:sz w:val="20"/>
                <w:szCs w:val="18"/>
              </w:rPr>
              <w:t xml:space="preserve">Page </w:t>
            </w:r>
            <w:r w:rsidRPr="005C3703">
              <w:rPr>
                <w:b/>
                <w:bCs/>
                <w:sz w:val="20"/>
                <w:szCs w:val="20"/>
              </w:rPr>
              <w:fldChar w:fldCharType="begin"/>
            </w:r>
            <w:r w:rsidRPr="005C3703">
              <w:rPr>
                <w:b/>
                <w:bCs/>
                <w:sz w:val="20"/>
                <w:szCs w:val="18"/>
              </w:rPr>
              <w:instrText xml:space="preserve"> PAGE </w:instrText>
            </w:r>
            <w:r w:rsidRPr="005C3703">
              <w:rPr>
                <w:b/>
                <w:bCs/>
                <w:sz w:val="20"/>
                <w:szCs w:val="20"/>
              </w:rPr>
              <w:fldChar w:fldCharType="separate"/>
            </w:r>
            <w:r w:rsidRPr="005C3703">
              <w:rPr>
                <w:b/>
                <w:bCs/>
                <w:noProof/>
                <w:sz w:val="20"/>
                <w:szCs w:val="18"/>
              </w:rPr>
              <w:t>2</w:t>
            </w:r>
            <w:r w:rsidRPr="005C3703">
              <w:rPr>
                <w:b/>
                <w:bCs/>
                <w:sz w:val="20"/>
                <w:szCs w:val="20"/>
              </w:rPr>
              <w:fldChar w:fldCharType="end"/>
            </w:r>
            <w:r w:rsidRPr="005C3703">
              <w:rPr>
                <w:sz w:val="20"/>
                <w:szCs w:val="18"/>
              </w:rPr>
              <w:t xml:space="preserve"> of </w:t>
            </w:r>
            <w:r w:rsidRPr="005C3703">
              <w:rPr>
                <w:b/>
                <w:bCs/>
                <w:sz w:val="20"/>
                <w:szCs w:val="20"/>
              </w:rPr>
              <w:fldChar w:fldCharType="begin"/>
            </w:r>
            <w:r w:rsidRPr="005C3703">
              <w:rPr>
                <w:b/>
                <w:bCs/>
                <w:sz w:val="20"/>
                <w:szCs w:val="18"/>
              </w:rPr>
              <w:instrText xml:space="preserve"> NUMPAGES  </w:instrText>
            </w:r>
            <w:r w:rsidRPr="005C3703">
              <w:rPr>
                <w:b/>
                <w:bCs/>
                <w:sz w:val="20"/>
                <w:szCs w:val="20"/>
              </w:rPr>
              <w:fldChar w:fldCharType="separate"/>
            </w:r>
            <w:r w:rsidRPr="005C3703">
              <w:rPr>
                <w:b/>
                <w:bCs/>
                <w:noProof/>
                <w:sz w:val="20"/>
                <w:szCs w:val="18"/>
              </w:rPr>
              <w:t>2</w:t>
            </w:r>
            <w:r w:rsidRPr="005C370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5037C" w14:textId="77777777" w:rsidR="00A531DB" w:rsidRDefault="00A531DB" w:rsidP="005C3703">
      <w:r>
        <w:separator/>
      </w:r>
    </w:p>
  </w:footnote>
  <w:footnote w:type="continuationSeparator" w:id="0">
    <w:p w14:paraId="6547B94C" w14:textId="77777777" w:rsidR="00A531DB" w:rsidRDefault="00A531DB" w:rsidP="005C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65D8" w14:textId="782CDB97" w:rsidR="00DD4572" w:rsidRPr="00E85F8C" w:rsidRDefault="00DD4572" w:rsidP="005C3703">
    <w:pPr>
      <w:pStyle w:val="Header"/>
      <w:pBdr>
        <w:bottom w:val="single" w:sz="4" w:space="1" w:color="auto"/>
      </w:pBdr>
      <w:jc w:val="right"/>
      <w:rPr>
        <w:sz w:val="20"/>
        <w:szCs w:val="24"/>
      </w:rPr>
    </w:pPr>
    <w:r w:rsidRPr="00E85F8C">
      <w:rPr>
        <w:sz w:val="20"/>
        <w:szCs w:val="24"/>
      </w:rPr>
      <w:t>Seminar 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AAB"/>
    <w:multiLevelType w:val="hybridMultilevel"/>
    <w:tmpl w:val="9CBC410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054EE4"/>
    <w:multiLevelType w:val="hybridMultilevel"/>
    <w:tmpl w:val="6F96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312B5"/>
    <w:multiLevelType w:val="hybridMultilevel"/>
    <w:tmpl w:val="C032EEC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256961B4"/>
    <w:multiLevelType w:val="hybridMultilevel"/>
    <w:tmpl w:val="8E446AA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0322F"/>
    <w:multiLevelType w:val="hybridMultilevel"/>
    <w:tmpl w:val="FC0E33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D55E73"/>
    <w:multiLevelType w:val="hybridMultilevel"/>
    <w:tmpl w:val="71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127AA"/>
    <w:multiLevelType w:val="hybridMultilevel"/>
    <w:tmpl w:val="E6CE02A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EB56BA7"/>
    <w:multiLevelType w:val="hybridMultilevel"/>
    <w:tmpl w:val="8014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56C9D"/>
    <w:multiLevelType w:val="hybridMultilevel"/>
    <w:tmpl w:val="6D82A4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13B433A"/>
    <w:multiLevelType w:val="hybridMultilevel"/>
    <w:tmpl w:val="E0BC2E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77C26DB"/>
    <w:multiLevelType w:val="hybridMultilevel"/>
    <w:tmpl w:val="3DA8AB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7"/>
  </w:num>
  <w:num w:numId="5">
    <w:abstractNumId w:val="3"/>
  </w:num>
  <w:num w:numId="6">
    <w:abstractNumId w:val="1"/>
  </w:num>
  <w:num w:numId="7">
    <w:abstractNumId w:val="5"/>
  </w:num>
  <w:num w:numId="8">
    <w:abstractNumId w:val="6"/>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B1"/>
    <w:rsid w:val="00095498"/>
    <w:rsid w:val="000D4D08"/>
    <w:rsid w:val="00100FB4"/>
    <w:rsid w:val="00102275"/>
    <w:rsid w:val="00123540"/>
    <w:rsid w:val="00166BEC"/>
    <w:rsid w:val="001B23AE"/>
    <w:rsid w:val="001C1725"/>
    <w:rsid w:val="001F7FCE"/>
    <w:rsid w:val="00231CA4"/>
    <w:rsid w:val="00257AF5"/>
    <w:rsid w:val="002648AB"/>
    <w:rsid w:val="00270AAF"/>
    <w:rsid w:val="002D76D2"/>
    <w:rsid w:val="003051B1"/>
    <w:rsid w:val="003A0C8B"/>
    <w:rsid w:val="003A471C"/>
    <w:rsid w:val="003D7CDE"/>
    <w:rsid w:val="003F6F7A"/>
    <w:rsid w:val="0044287A"/>
    <w:rsid w:val="00455BDB"/>
    <w:rsid w:val="004963AF"/>
    <w:rsid w:val="004D46E5"/>
    <w:rsid w:val="004E130F"/>
    <w:rsid w:val="00576528"/>
    <w:rsid w:val="005A65D2"/>
    <w:rsid w:val="005C3703"/>
    <w:rsid w:val="005F5636"/>
    <w:rsid w:val="00624CEE"/>
    <w:rsid w:val="00674543"/>
    <w:rsid w:val="00683315"/>
    <w:rsid w:val="00700F2B"/>
    <w:rsid w:val="007B5289"/>
    <w:rsid w:val="007C0EE3"/>
    <w:rsid w:val="00804844"/>
    <w:rsid w:val="008258E1"/>
    <w:rsid w:val="008418BB"/>
    <w:rsid w:val="00925871"/>
    <w:rsid w:val="0092712D"/>
    <w:rsid w:val="00952138"/>
    <w:rsid w:val="009653CD"/>
    <w:rsid w:val="009D6483"/>
    <w:rsid w:val="009F45D5"/>
    <w:rsid w:val="00A531DB"/>
    <w:rsid w:val="00A600E3"/>
    <w:rsid w:val="00AA33A6"/>
    <w:rsid w:val="00AD53BD"/>
    <w:rsid w:val="00B262A6"/>
    <w:rsid w:val="00B5781C"/>
    <w:rsid w:val="00B66E93"/>
    <w:rsid w:val="00B87897"/>
    <w:rsid w:val="00B9092C"/>
    <w:rsid w:val="00BA6308"/>
    <w:rsid w:val="00BB6679"/>
    <w:rsid w:val="00BF0E29"/>
    <w:rsid w:val="00C743CD"/>
    <w:rsid w:val="00C77757"/>
    <w:rsid w:val="00C92AD2"/>
    <w:rsid w:val="00CA289B"/>
    <w:rsid w:val="00CC169D"/>
    <w:rsid w:val="00D35FA8"/>
    <w:rsid w:val="00D40CD6"/>
    <w:rsid w:val="00D9238C"/>
    <w:rsid w:val="00DD4572"/>
    <w:rsid w:val="00DE603F"/>
    <w:rsid w:val="00DF620E"/>
    <w:rsid w:val="00E234FD"/>
    <w:rsid w:val="00E30FAA"/>
    <w:rsid w:val="00E35FB1"/>
    <w:rsid w:val="00E42745"/>
    <w:rsid w:val="00E85F8C"/>
    <w:rsid w:val="00F15B93"/>
    <w:rsid w:val="00F74CC8"/>
    <w:rsid w:val="00F92A57"/>
    <w:rsid w:val="00FC287A"/>
    <w:rsid w:val="00FC5DC3"/>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4947"/>
  <w15:chartTrackingRefBased/>
  <w15:docId w15:val="{A7392566-F29D-4528-B93E-F5507C3B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Segoe UI"/>
        <w:sz w:val="24"/>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703"/>
    <w:pPr>
      <w:tabs>
        <w:tab w:val="center" w:pos="4680"/>
        <w:tab w:val="right" w:pos="9360"/>
      </w:tabs>
    </w:pPr>
  </w:style>
  <w:style w:type="character" w:customStyle="1" w:styleId="HeaderChar">
    <w:name w:val="Header Char"/>
    <w:basedOn w:val="DefaultParagraphFont"/>
    <w:link w:val="Header"/>
    <w:uiPriority w:val="99"/>
    <w:rsid w:val="005C3703"/>
  </w:style>
  <w:style w:type="paragraph" w:styleId="Footer">
    <w:name w:val="footer"/>
    <w:basedOn w:val="Normal"/>
    <w:link w:val="FooterChar"/>
    <w:uiPriority w:val="99"/>
    <w:unhideWhenUsed/>
    <w:rsid w:val="005C3703"/>
    <w:pPr>
      <w:tabs>
        <w:tab w:val="center" w:pos="4680"/>
        <w:tab w:val="right" w:pos="9360"/>
      </w:tabs>
    </w:pPr>
  </w:style>
  <w:style w:type="character" w:customStyle="1" w:styleId="FooterChar">
    <w:name w:val="Footer Char"/>
    <w:basedOn w:val="DefaultParagraphFont"/>
    <w:link w:val="Footer"/>
    <w:uiPriority w:val="99"/>
    <w:rsid w:val="005C3703"/>
  </w:style>
  <w:style w:type="paragraph" w:styleId="ListParagraph">
    <w:name w:val="List Paragraph"/>
    <w:basedOn w:val="Normal"/>
    <w:uiPriority w:val="34"/>
    <w:qFormat/>
    <w:rsid w:val="005C3703"/>
    <w:pPr>
      <w:ind w:left="720"/>
      <w:contextualSpacing/>
    </w:pPr>
  </w:style>
  <w:style w:type="character" w:styleId="PlaceholderText">
    <w:name w:val="Placeholder Text"/>
    <w:basedOn w:val="DefaultParagraphFont"/>
    <w:uiPriority w:val="99"/>
    <w:semiHidden/>
    <w:rsid w:val="00576528"/>
    <w:rPr>
      <w:color w:val="808080"/>
    </w:rPr>
  </w:style>
  <w:style w:type="character" w:customStyle="1" w:styleId="tlid-translation">
    <w:name w:val="tlid-translation"/>
    <w:basedOn w:val="DefaultParagraphFont"/>
    <w:rsid w:val="00E8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5</Pages>
  <Words>1227</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58</cp:revision>
  <dcterms:created xsi:type="dcterms:W3CDTF">2020-10-11T16:55:00Z</dcterms:created>
  <dcterms:modified xsi:type="dcterms:W3CDTF">2020-10-26T13:20:00Z</dcterms:modified>
</cp:coreProperties>
</file>